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43A" w:rsidRPr="00BB22DF" w:rsidRDefault="0055743A" w:rsidP="0055743A">
      <w:pPr>
        <w:adjustRightInd w:val="0"/>
        <w:snapToGrid w:val="0"/>
        <w:spacing w:line="360" w:lineRule="auto"/>
        <w:jc w:val="center"/>
        <w:rPr>
          <w:rFonts w:ascii="Times New Roman" w:eastAsia="宋体" w:hAnsi="Times New Roman"/>
          <w:b/>
          <w:sz w:val="32"/>
          <w:szCs w:val="32"/>
        </w:rPr>
      </w:pPr>
      <w:bookmarkStart w:id="0" w:name="_Toc485717164"/>
      <w:r w:rsidRPr="00BB22DF">
        <w:rPr>
          <w:rFonts w:ascii="Times New Roman" w:eastAsia="宋体" w:hAnsi="Times New Roman"/>
          <w:b/>
          <w:sz w:val="32"/>
          <w:szCs w:val="32"/>
        </w:rPr>
        <w:t>《食品工厂设计与环境保护》教学大纲</w:t>
      </w:r>
      <w:bookmarkEnd w:id="0"/>
    </w:p>
    <w:p w:rsidR="0055743A" w:rsidRPr="00BB22DF" w:rsidRDefault="0055743A" w:rsidP="0055743A">
      <w:pPr>
        <w:adjustRightInd w:val="0"/>
        <w:snapToGrid w:val="0"/>
        <w:spacing w:line="360" w:lineRule="auto"/>
        <w:jc w:val="center"/>
        <w:rPr>
          <w:rFonts w:ascii="Times New Roman" w:eastAsia="宋体" w:hAnsi="Times New Roman"/>
          <w:bCs/>
          <w:sz w:val="24"/>
          <w:szCs w:val="21"/>
        </w:rPr>
      </w:pPr>
      <w:r w:rsidRPr="00BB22DF">
        <w:rPr>
          <w:rFonts w:ascii="Times New Roman" w:eastAsia="宋体" w:hAnsi="Times New Roman"/>
          <w:bCs/>
          <w:sz w:val="24"/>
          <w:szCs w:val="21"/>
        </w:rPr>
        <w:t>（食品科学与工程专业适用）</w:t>
      </w:r>
    </w:p>
    <w:p w:rsidR="0055743A" w:rsidRPr="00BB22DF" w:rsidRDefault="0055743A" w:rsidP="0055743A">
      <w:pPr>
        <w:adjustRightInd w:val="0"/>
        <w:snapToGrid w:val="0"/>
        <w:spacing w:line="360" w:lineRule="auto"/>
        <w:ind w:firstLine="420"/>
        <w:rPr>
          <w:rFonts w:ascii="Times New Roman" w:eastAsia="宋体" w:hAnsi="Times New Roman"/>
          <w:szCs w:val="21"/>
        </w:rPr>
      </w:pPr>
      <w:r w:rsidRPr="00BB22DF">
        <w:rPr>
          <w:rFonts w:ascii="Times New Roman" w:eastAsia="宋体" w:hAnsi="Times New Roman"/>
          <w:b/>
          <w:szCs w:val="21"/>
        </w:rPr>
        <w:t>课程编号：</w:t>
      </w:r>
      <w:r w:rsidRPr="00BB22DF">
        <w:rPr>
          <w:rFonts w:ascii="Times New Roman" w:eastAsia="宋体" w:hAnsi="Times New Roman"/>
          <w:szCs w:val="21"/>
        </w:rPr>
        <w:t xml:space="preserve">1705019                          </w:t>
      </w:r>
    </w:p>
    <w:p w:rsidR="0055743A" w:rsidRPr="00BB22DF" w:rsidRDefault="0055743A" w:rsidP="0055743A">
      <w:pPr>
        <w:adjustRightInd w:val="0"/>
        <w:snapToGrid w:val="0"/>
        <w:spacing w:line="360" w:lineRule="auto"/>
        <w:ind w:firstLine="420"/>
        <w:rPr>
          <w:rFonts w:ascii="Times New Roman" w:eastAsia="宋体" w:hAnsi="Times New Roman"/>
          <w:szCs w:val="21"/>
        </w:rPr>
      </w:pPr>
      <w:r w:rsidRPr="00BB22DF">
        <w:rPr>
          <w:rFonts w:ascii="Times New Roman" w:eastAsia="宋体" w:hAnsi="Times New Roman"/>
          <w:b/>
          <w:bCs/>
          <w:szCs w:val="21"/>
        </w:rPr>
        <w:t>课程名称：</w:t>
      </w:r>
      <w:r w:rsidRPr="00BB22DF">
        <w:rPr>
          <w:rFonts w:ascii="Times New Roman" w:eastAsia="宋体" w:hAnsi="Times New Roman"/>
          <w:bCs/>
          <w:szCs w:val="21"/>
        </w:rPr>
        <w:t>食品工厂设计与环境保护</w:t>
      </w:r>
    </w:p>
    <w:p w:rsidR="0055743A" w:rsidRPr="00BB22DF" w:rsidRDefault="0055743A" w:rsidP="0055743A">
      <w:pPr>
        <w:adjustRightInd w:val="0"/>
        <w:snapToGrid w:val="0"/>
        <w:spacing w:line="360" w:lineRule="auto"/>
        <w:ind w:firstLine="420"/>
        <w:jc w:val="left"/>
        <w:rPr>
          <w:rFonts w:ascii="Times New Roman" w:eastAsia="宋体" w:hAnsi="Times New Roman"/>
          <w:szCs w:val="21"/>
        </w:rPr>
      </w:pPr>
      <w:r w:rsidRPr="00BB22DF">
        <w:rPr>
          <w:rFonts w:ascii="Times New Roman" w:eastAsia="宋体" w:hAnsi="Times New Roman"/>
          <w:b/>
          <w:bCs/>
          <w:szCs w:val="21"/>
        </w:rPr>
        <w:t>适用专业：</w:t>
      </w:r>
      <w:r w:rsidRPr="00BB22DF">
        <w:rPr>
          <w:rFonts w:ascii="Times New Roman" w:eastAsia="宋体" w:hAnsi="Times New Roman"/>
          <w:bCs/>
          <w:szCs w:val="21"/>
        </w:rPr>
        <w:t>食品科学与工程专业</w:t>
      </w:r>
      <w:r w:rsidRPr="00BB22DF">
        <w:rPr>
          <w:rFonts w:ascii="Times New Roman" w:eastAsia="宋体" w:hAnsi="Times New Roman"/>
          <w:bCs/>
          <w:szCs w:val="21"/>
        </w:rPr>
        <w:t xml:space="preserve">              </w:t>
      </w:r>
      <w:r w:rsidRPr="00BB22DF">
        <w:rPr>
          <w:rFonts w:ascii="Times New Roman" w:eastAsia="宋体" w:hAnsi="Times New Roman"/>
          <w:szCs w:val="21"/>
        </w:rPr>
        <w:t xml:space="preserve"> </w:t>
      </w:r>
    </w:p>
    <w:p w:rsidR="0055743A" w:rsidRPr="00BB22DF" w:rsidRDefault="0055743A" w:rsidP="0055743A">
      <w:pPr>
        <w:adjustRightInd w:val="0"/>
        <w:snapToGrid w:val="0"/>
        <w:spacing w:line="360" w:lineRule="auto"/>
        <w:ind w:firstLine="420"/>
        <w:jc w:val="left"/>
        <w:rPr>
          <w:rFonts w:ascii="Times New Roman" w:eastAsia="宋体" w:hAnsi="Times New Roman"/>
          <w:bCs/>
          <w:szCs w:val="21"/>
        </w:rPr>
      </w:pPr>
      <w:r w:rsidRPr="00BB22DF">
        <w:rPr>
          <w:rFonts w:ascii="Times New Roman" w:eastAsia="宋体" w:hAnsi="Times New Roman"/>
          <w:b/>
          <w:szCs w:val="21"/>
        </w:rPr>
        <w:t>学时</w:t>
      </w:r>
      <w:r w:rsidRPr="00BB22DF">
        <w:rPr>
          <w:rFonts w:ascii="Times New Roman" w:eastAsia="宋体" w:hAnsi="Times New Roman"/>
          <w:b/>
          <w:szCs w:val="21"/>
        </w:rPr>
        <w:t>/</w:t>
      </w:r>
      <w:r w:rsidRPr="00BB22DF">
        <w:rPr>
          <w:rFonts w:ascii="Times New Roman" w:eastAsia="宋体" w:hAnsi="Times New Roman"/>
          <w:b/>
          <w:szCs w:val="21"/>
        </w:rPr>
        <w:t>学分：</w:t>
      </w:r>
      <w:r w:rsidRPr="00BB22DF">
        <w:rPr>
          <w:rFonts w:ascii="Times New Roman" w:eastAsia="宋体" w:hAnsi="Times New Roman"/>
          <w:szCs w:val="21"/>
        </w:rPr>
        <w:t xml:space="preserve">40/2.5                                     </w:t>
      </w:r>
    </w:p>
    <w:p w:rsidR="0055743A" w:rsidRPr="00BB22DF" w:rsidRDefault="0055743A" w:rsidP="0055743A">
      <w:pPr>
        <w:adjustRightInd w:val="0"/>
        <w:snapToGrid w:val="0"/>
        <w:spacing w:line="360" w:lineRule="auto"/>
        <w:ind w:firstLineChars="200" w:firstLine="422"/>
        <w:rPr>
          <w:rFonts w:ascii="Times New Roman" w:eastAsia="宋体" w:hAnsi="Times New Roman"/>
          <w:szCs w:val="21"/>
        </w:rPr>
      </w:pPr>
      <w:r w:rsidRPr="00BB22DF">
        <w:rPr>
          <w:rFonts w:ascii="Times New Roman" w:eastAsia="宋体" w:hAnsi="Times New Roman"/>
          <w:b/>
          <w:szCs w:val="21"/>
        </w:rPr>
        <w:t>先修课程：</w:t>
      </w:r>
      <w:r w:rsidRPr="00BB22DF">
        <w:rPr>
          <w:rFonts w:ascii="Times New Roman" w:eastAsia="宋体" w:hAnsi="Times New Roman"/>
          <w:szCs w:val="21"/>
        </w:rPr>
        <w:t>食品工程原理，食品工艺学，食品机械与设备、工程制图</w:t>
      </w:r>
    </w:p>
    <w:p w:rsidR="0055743A" w:rsidRPr="00BB22DF" w:rsidRDefault="0055743A" w:rsidP="0055743A">
      <w:pPr>
        <w:adjustRightInd w:val="0"/>
        <w:snapToGrid w:val="0"/>
        <w:spacing w:line="360" w:lineRule="auto"/>
        <w:ind w:firstLineChars="200" w:firstLine="422"/>
        <w:rPr>
          <w:rFonts w:ascii="Times New Roman" w:eastAsia="宋体" w:hAnsi="Times New Roman"/>
          <w:szCs w:val="21"/>
        </w:rPr>
      </w:pPr>
      <w:r w:rsidRPr="00BB22DF">
        <w:rPr>
          <w:rFonts w:ascii="Times New Roman" w:eastAsia="宋体" w:hAnsi="Times New Roman"/>
          <w:b/>
          <w:szCs w:val="21"/>
        </w:rPr>
        <w:t>后续课程</w:t>
      </w:r>
      <w:r w:rsidRPr="00BB22DF">
        <w:rPr>
          <w:rFonts w:ascii="Times New Roman" w:eastAsia="宋体" w:hAnsi="Times New Roman"/>
          <w:szCs w:val="21"/>
        </w:rPr>
        <w:t>：食品工厂设计课程设计、毕业设计、毕业实习</w:t>
      </w:r>
    </w:p>
    <w:p w:rsidR="0055743A" w:rsidRPr="00BB22DF" w:rsidRDefault="0055743A" w:rsidP="0055743A">
      <w:pPr>
        <w:adjustRightInd w:val="0"/>
        <w:snapToGrid w:val="0"/>
        <w:spacing w:line="360" w:lineRule="auto"/>
        <w:rPr>
          <w:rFonts w:ascii="Times New Roman" w:eastAsia="宋体" w:hAnsi="Times New Roman"/>
          <w:b/>
          <w:bCs/>
        </w:rPr>
      </w:pPr>
      <w:r w:rsidRPr="00BB22DF">
        <w:rPr>
          <w:rFonts w:ascii="Times New Roman" w:eastAsia="宋体" w:hAnsi="Times New Roman"/>
          <w:b/>
          <w:bCs/>
        </w:rPr>
        <w:t>一、课程说明</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w:t>
      </w:r>
      <w:r w:rsidRPr="00BB22DF">
        <w:rPr>
          <w:rFonts w:ascii="Times New Roman" w:eastAsia="宋体" w:hAnsi="Times New Roman"/>
          <w:bCs/>
          <w:szCs w:val="21"/>
        </w:rPr>
        <w:t>食品工厂设计与环境保护</w:t>
      </w:r>
      <w:r w:rsidRPr="00BB22DF">
        <w:rPr>
          <w:rFonts w:ascii="Times New Roman" w:eastAsia="宋体" w:hAnsi="Times New Roman"/>
        </w:rPr>
        <w:t>》是</w:t>
      </w:r>
      <w:r w:rsidRPr="00BB22DF">
        <w:rPr>
          <w:rFonts w:ascii="Times New Roman" w:eastAsia="宋体" w:hAnsi="Times New Roman"/>
          <w:bCs/>
          <w:szCs w:val="21"/>
        </w:rPr>
        <w:t>食品科学与工程专业</w:t>
      </w:r>
      <w:r w:rsidRPr="00BB22DF">
        <w:rPr>
          <w:rFonts w:ascii="Times New Roman" w:eastAsia="宋体" w:hAnsi="Times New Roman"/>
        </w:rPr>
        <w:t>的一门重要的专业课程，也是专业必修的核心主干课程，起着拓宽和加深专业知识的作用。通过对本课程的学习，使学生能够应用基本理论知识，了解基本建设的一些程序、学会撰写可行性研究报告和各种协议书；应用所学过的食品工程原理、食品机械与设备、食品工艺学及工程制图等方面的知识，根据食品工厂设计项目的大小或重要性能正确地按各阶段进行设计，并合理选择和确定所需的各项技术经济指标，能够正确进行物料计算、设备计算及选型、劳动力计算及人员配备、水电汽（气）冷等方面的计算，同时在</w:t>
      </w:r>
      <w:r w:rsidRPr="00BB22DF">
        <w:rPr>
          <w:rFonts w:ascii="Times New Roman" w:eastAsia="宋体" w:hAnsi="Times New Roman"/>
        </w:rPr>
        <w:t>“</w:t>
      </w:r>
      <w:r w:rsidRPr="00BB22DF">
        <w:rPr>
          <w:rFonts w:ascii="Times New Roman" w:eastAsia="宋体" w:hAnsi="Times New Roman"/>
        </w:rPr>
        <w:t>三废</w:t>
      </w:r>
      <w:r w:rsidRPr="00BB22DF">
        <w:rPr>
          <w:rFonts w:ascii="Times New Roman" w:eastAsia="宋体" w:hAnsi="Times New Roman"/>
        </w:rPr>
        <w:t>”</w:t>
      </w:r>
      <w:r w:rsidRPr="00BB22DF">
        <w:rPr>
          <w:rFonts w:ascii="Times New Roman" w:eastAsia="宋体" w:hAnsi="Times New Roman"/>
        </w:rPr>
        <w:t>治理和环境保护方面，都必须符合国家有关规定。这些能力的培养最终使学生具备分析、解决复杂工程问题和项目管理能力。</w:t>
      </w:r>
    </w:p>
    <w:p w:rsidR="0055743A" w:rsidRPr="00BB22DF" w:rsidRDefault="0055743A" w:rsidP="0055743A">
      <w:pPr>
        <w:adjustRightInd w:val="0"/>
        <w:snapToGrid w:val="0"/>
        <w:spacing w:line="360" w:lineRule="auto"/>
        <w:rPr>
          <w:rFonts w:ascii="Times New Roman" w:eastAsia="宋体" w:hAnsi="Times New Roman"/>
          <w:b/>
          <w:bCs/>
        </w:rPr>
      </w:pPr>
      <w:r w:rsidRPr="00BB22DF">
        <w:rPr>
          <w:rFonts w:ascii="Times New Roman" w:eastAsia="宋体" w:hAnsi="Times New Roman"/>
          <w:b/>
          <w:bCs/>
        </w:rPr>
        <w:t>二、课程目标</w:t>
      </w:r>
    </w:p>
    <w:p w:rsidR="0055743A" w:rsidRPr="00BB22DF" w:rsidRDefault="0055743A" w:rsidP="0055743A">
      <w:pPr>
        <w:adjustRightInd w:val="0"/>
        <w:snapToGrid w:val="0"/>
        <w:spacing w:line="360" w:lineRule="auto"/>
        <w:ind w:left="142"/>
        <w:rPr>
          <w:rFonts w:ascii="Times New Roman" w:eastAsia="宋体" w:hAnsi="Times New Roman"/>
        </w:rPr>
      </w:pPr>
      <w:r w:rsidRPr="00BB22DF">
        <w:rPr>
          <w:rFonts w:ascii="Times New Roman" w:eastAsia="宋体" w:hAnsi="Times New Roman"/>
        </w:rPr>
        <w:t>1</w:t>
      </w:r>
      <w:r w:rsidRPr="00BB22DF">
        <w:rPr>
          <w:rFonts w:ascii="Times New Roman" w:eastAsia="宋体" w:hAnsi="Times New Roman"/>
        </w:rPr>
        <w:t>．通过本课程的学习，达到以下目标：</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(1)</w:t>
      </w:r>
      <w:r w:rsidRPr="00BB22DF">
        <w:rPr>
          <w:rFonts w:ascii="Times New Roman" w:eastAsia="宋体" w:hAnsi="Times New Roman"/>
        </w:rPr>
        <w:t>了解基本建设程序、项目建议书、可行性报告的内容组成，学会</w:t>
      </w:r>
      <w:r w:rsidRPr="00866B5E">
        <w:rPr>
          <w:rFonts w:ascii="Times New Roman" w:eastAsia="宋体" w:hAnsi="Times New Roman"/>
          <w:highlight w:val="yellow"/>
        </w:rPr>
        <w:t>撰写</w:t>
      </w:r>
      <w:r w:rsidRPr="00BB22DF">
        <w:rPr>
          <w:rFonts w:ascii="Times New Roman" w:eastAsia="宋体" w:hAnsi="Times New Roman"/>
        </w:rPr>
        <w:t>可行性研究报告和设计说明书；</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(2)</w:t>
      </w:r>
      <w:r w:rsidRPr="00BB22DF">
        <w:rPr>
          <w:rFonts w:ascii="Times New Roman" w:eastAsia="宋体" w:hAnsi="Times New Roman"/>
        </w:rPr>
        <w:t>能够合理进行食品工厂厂址的选择并进行全厂平面</w:t>
      </w:r>
      <w:r w:rsidRPr="00866B5E">
        <w:rPr>
          <w:rFonts w:ascii="Times New Roman" w:eastAsia="宋体" w:hAnsi="Times New Roman"/>
          <w:highlight w:val="yellow"/>
        </w:rPr>
        <w:t>设计</w:t>
      </w:r>
      <w:r w:rsidRPr="00BB22DF">
        <w:rPr>
          <w:rFonts w:ascii="Times New Roman" w:eastAsia="宋体" w:hAnsi="Times New Roman"/>
        </w:rPr>
        <w:t>，在设计环节中体现创新意识，考虑气象、地质、社会、健康、安全及文化等因素。</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(3)</w:t>
      </w:r>
      <w:r w:rsidRPr="00BB22DF">
        <w:rPr>
          <w:rFonts w:ascii="Times New Roman" w:eastAsia="宋体" w:hAnsi="Times New Roman"/>
        </w:rPr>
        <w:t>掌握产品方案及班产量的确定、主要产品及综合利用产品生产工艺流程的确定、物料计算、设备生产能力计算及设备选型、生产车间工艺布置等设计方法和原则，</w:t>
      </w:r>
      <w:r w:rsidRPr="00866B5E">
        <w:rPr>
          <w:rFonts w:ascii="Times New Roman" w:eastAsia="宋体" w:hAnsi="Times New Roman"/>
          <w:highlight w:val="yellow"/>
        </w:rPr>
        <w:t>设计</w:t>
      </w:r>
      <w:r w:rsidRPr="00BB22DF">
        <w:rPr>
          <w:rFonts w:ascii="Times New Roman" w:eastAsia="宋体" w:hAnsi="Times New Roman"/>
        </w:rPr>
        <w:t>满足特定需求的系统、单元（部件）或工艺流程及车间平面布置。</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 xml:space="preserve">(4) </w:t>
      </w:r>
      <w:r w:rsidRPr="00BB22DF">
        <w:rPr>
          <w:rFonts w:ascii="Times New Roman" w:eastAsia="宋体" w:hAnsi="Times New Roman"/>
        </w:rPr>
        <w:t>掌握复杂工程问题的工程实践对环境、社会可持续发展的影响；掌握技术方案经济效果评价程序和方法。</w:t>
      </w:r>
    </w:p>
    <w:p w:rsidR="0055743A" w:rsidRPr="00BB22DF" w:rsidRDefault="0055743A" w:rsidP="0055743A">
      <w:pPr>
        <w:adjustRightInd w:val="0"/>
        <w:snapToGrid w:val="0"/>
        <w:spacing w:line="360" w:lineRule="auto"/>
        <w:rPr>
          <w:rFonts w:ascii="Times New Roman" w:eastAsia="宋体" w:hAnsi="Times New Roman"/>
        </w:rPr>
      </w:pPr>
      <w:r w:rsidRPr="00BB22DF">
        <w:rPr>
          <w:rFonts w:ascii="Times New Roman" w:eastAsia="宋体" w:hAnsi="Times New Roman"/>
        </w:rPr>
        <w:t>2</w:t>
      </w:r>
      <w:r w:rsidRPr="00BB22DF">
        <w:rPr>
          <w:rFonts w:ascii="Times New Roman" w:eastAsia="宋体" w:hAnsi="Times New Roman"/>
        </w:rPr>
        <w:t>．课程目标与毕业要求关系表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90"/>
        <w:gridCol w:w="792"/>
        <w:gridCol w:w="803"/>
        <w:gridCol w:w="804"/>
        <w:gridCol w:w="804"/>
      </w:tblGrid>
      <w:tr w:rsidR="0055743A" w:rsidRPr="00BB22DF" w:rsidTr="00F47EA3">
        <w:trPr>
          <w:trHeight w:val="391"/>
        </w:trPr>
        <w:tc>
          <w:tcPr>
            <w:tcW w:w="5190" w:type="dxa"/>
            <w:tcBorders>
              <w:top w:val="single" w:sz="4" w:space="0" w:color="auto"/>
              <w:left w:val="single" w:sz="4" w:space="0" w:color="auto"/>
              <w:bottom w:val="single" w:sz="4" w:space="0" w:color="auto"/>
              <w:right w:val="single" w:sz="4" w:space="0" w:color="auto"/>
              <w:tl2br w:val="single" w:sz="4" w:space="0" w:color="auto"/>
            </w:tcBorders>
            <w:vAlign w:val="center"/>
          </w:tcPr>
          <w:p w:rsidR="0055743A" w:rsidRPr="00BB22DF" w:rsidRDefault="0055743A" w:rsidP="00F47EA3">
            <w:pPr>
              <w:tabs>
                <w:tab w:val="left" w:pos="3015"/>
              </w:tabs>
              <w:adjustRightInd w:val="0"/>
              <w:snapToGrid w:val="0"/>
              <w:spacing w:line="360" w:lineRule="auto"/>
              <w:rPr>
                <w:rFonts w:ascii="Times New Roman" w:eastAsia="宋体" w:hAnsi="Times New Roman"/>
                <w:b/>
              </w:rPr>
            </w:pPr>
            <w:r w:rsidRPr="00BB22DF">
              <w:rPr>
                <w:rFonts w:ascii="Times New Roman" w:eastAsia="宋体" w:hAnsi="Times New Roman"/>
                <w:b/>
              </w:rPr>
              <w:t>毕业要求指标点</w:t>
            </w:r>
            <w:r w:rsidRPr="00BB22DF">
              <w:rPr>
                <w:rFonts w:ascii="Times New Roman" w:eastAsia="宋体" w:hAnsi="Times New Roman"/>
                <w:b/>
              </w:rPr>
              <w:tab/>
            </w:r>
            <w:r w:rsidRPr="00BB22DF">
              <w:rPr>
                <w:rFonts w:ascii="Times New Roman" w:eastAsia="宋体" w:hAnsi="Times New Roman"/>
                <w:b/>
              </w:rPr>
              <w:t>课程目标</w:t>
            </w:r>
          </w:p>
        </w:tc>
        <w:tc>
          <w:tcPr>
            <w:tcW w:w="792"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b/>
                <w:sz w:val="18"/>
                <w:szCs w:val="18"/>
              </w:rPr>
            </w:pPr>
            <w:r w:rsidRPr="00BB22DF">
              <w:rPr>
                <w:rFonts w:ascii="Times New Roman" w:eastAsia="宋体" w:hAnsi="Times New Roman"/>
                <w:b/>
                <w:sz w:val="18"/>
                <w:szCs w:val="18"/>
              </w:rPr>
              <w:t>（</w:t>
            </w:r>
            <w:r w:rsidRPr="00BB22DF">
              <w:rPr>
                <w:rFonts w:ascii="Times New Roman" w:eastAsia="宋体" w:hAnsi="Times New Roman"/>
                <w:b/>
                <w:sz w:val="18"/>
                <w:szCs w:val="18"/>
              </w:rPr>
              <w:t>1</w:t>
            </w:r>
            <w:r w:rsidRPr="00BB22DF">
              <w:rPr>
                <w:rFonts w:ascii="Times New Roman" w:eastAsia="宋体" w:hAnsi="Times New Roman"/>
                <w:b/>
                <w:sz w:val="18"/>
                <w:szCs w:val="18"/>
              </w:rPr>
              <w:t>）</w:t>
            </w:r>
          </w:p>
        </w:tc>
        <w:tc>
          <w:tcPr>
            <w:tcW w:w="803"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b/>
                <w:sz w:val="18"/>
                <w:szCs w:val="18"/>
              </w:rPr>
            </w:pPr>
            <w:r w:rsidRPr="00BB22DF">
              <w:rPr>
                <w:rFonts w:ascii="Times New Roman" w:eastAsia="宋体" w:hAnsi="Times New Roman"/>
                <w:b/>
                <w:sz w:val="18"/>
                <w:szCs w:val="18"/>
              </w:rPr>
              <w:t>（</w:t>
            </w:r>
            <w:r w:rsidRPr="00BB22DF">
              <w:rPr>
                <w:rFonts w:ascii="Times New Roman" w:eastAsia="宋体" w:hAnsi="Times New Roman"/>
                <w:b/>
                <w:sz w:val="18"/>
                <w:szCs w:val="18"/>
              </w:rPr>
              <w:t>2</w:t>
            </w:r>
            <w:r w:rsidRPr="00BB22DF">
              <w:rPr>
                <w:rFonts w:ascii="Times New Roman" w:eastAsia="宋体" w:hAnsi="Times New Roman"/>
                <w:b/>
                <w:sz w:val="18"/>
                <w:szCs w:val="18"/>
              </w:rPr>
              <w:t>）</w:t>
            </w: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b/>
                <w:sz w:val="18"/>
                <w:szCs w:val="18"/>
              </w:rPr>
            </w:pPr>
            <w:r w:rsidRPr="00BB22DF">
              <w:rPr>
                <w:rFonts w:ascii="Times New Roman" w:eastAsia="宋体" w:hAnsi="Times New Roman"/>
                <w:b/>
                <w:sz w:val="18"/>
                <w:szCs w:val="18"/>
              </w:rPr>
              <w:t>（</w:t>
            </w:r>
            <w:r w:rsidRPr="00BB22DF">
              <w:rPr>
                <w:rFonts w:ascii="Times New Roman" w:eastAsia="宋体" w:hAnsi="Times New Roman"/>
                <w:b/>
                <w:sz w:val="18"/>
                <w:szCs w:val="18"/>
              </w:rPr>
              <w:t>3</w:t>
            </w:r>
            <w:r w:rsidRPr="00BB22DF">
              <w:rPr>
                <w:rFonts w:ascii="Times New Roman" w:eastAsia="宋体" w:hAnsi="Times New Roman"/>
                <w:b/>
                <w:sz w:val="18"/>
                <w:szCs w:val="18"/>
              </w:rPr>
              <w:t>）</w:t>
            </w: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b/>
                <w:sz w:val="18"/>
                <w:szCs w:val="18"/>
              </w:rPr>
            </w:pPr>
            <w:r w:rsidRPr="00BB22DF">
              <w:rPr>
                <w:rFonts w:ascii="Times New Roman" w:eastAsia="宋体" w:hAnsi="Times New Roman"/>
                <w:b/>
                <w:sz w:val="18"/>
                <w:szCs w:val="18"/>
              </w:rPr>
              <w:t>（</w:t>
            </w:r>
            <w:r w:rsidRPr="00BB22DF">
              <w:rPr>
                <w:rFonts w:ascii="Times New Roman" w:eastAsia="宋体" w:hAnsi="Times New Roman"/>
                <w:b/>
                <w:sz w:val="18"/>
                <w:szCs w:val="18"/>
              </w:rPr>
              <w:t>4</w:t>
            </w:r>
            <w:r w:rsidRPr="00BB22DF">
              <w:rPr>
                <w:rFonts w:ascii="Times New Roman" w:eastAsia="宋体" w:hAnsi="Times New Roman"/>
                <w:b/>
                <w:sz w:val="18"/>
                <w:szCs w:val="18"/>
              </w:rPr>
              <w:t>）</w:t>
            </w:r>
          </w:p>
        </w:tc>
      </w:tr>
      <w:tr w:rsidR="0055743A" w:rsidRPr="00BB22DF" w:rsidTr="00F47EA3">
        <w:trPr>
          <w:trHeight w:val="769"/>
        </w:trPr>
        <w:tc>
          <w:tcPr>
            <w:tcW w:w="519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r w:rsidRPr="00BB22DF">
              <w:rPr>
                <w:rFonts w:ascii="Times New Roman" w:eastAsia="宋体" w:hAnsi="Times New Roman"/>
              </w:rPr>
              <w:t>3.2</w:t>
            </w:r>
            <w:r w:rsidRPr="00BB22DF">
              <w:rPr>
                <w:rFonts w:ascii="Times New Roman" w:eastAsia="宋体" w:hAnsi="Times New Roman"/>
              </w:rPr>
              <w:t>能够集成食品加工单元操作进行工艺流程设计，并能体现创新意识</w:t>
            </w:r>
          </w:p>
        </w:tc>
        <w:tc>
          <w:tcPr>
            <w:tcW w:w="792"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p>
        </w:tc>
        <w:tc>
          <w:tcPr>
            <w:tcW w:w="803"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r w:rsidRPr="00BB22DF">
              <w:rPr>
                <w:rFonts w:ascii="Times New Roman" w:eastAsia="宋体" w:hAnsi="Times New Roman"/>
                <w:sz w:val="20"/>
                <w:szCs w:val="20"/>
                <w:shd w:val="clear" w:color="auto" w:fill="FFFFFF"/>
              </w:rPr>
              <w:t>√</w:t>
            </w: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p>
        </w:tc>
      </w:tr>
      <w:tr w:rsidR="0055743A" w:rsidRPr="00BB22DF" w:rsidTr="00F47EA3">
        <w:trPr>
          <w:trHeight w:val="1184"/>
        </w:trPr>
        <w:tc>
          <w:tcPr>
            <w:tcW w:w="519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szCs w:val="21"/>
              </w:rPr>
            </w:pPr>
            <w:r w:rsidRPr="00BB22DF">
              <w:rPr>
                <w:rFonts w:ascii="Times New Roman" w:eastAsia="宋体" w:hAnsi="Times New Roman"/>
                <w:szCs w:val="21"/>
              </w:rPr>
              <w:lastRenderedPageBreak/>
              <w:t>7.2</w:t>
            </w:r>
            <w:r w:rsidRPr="00BB22DF">
              <w:rPr>
                <w:rFonts w:ascii="Times New Roman" w:eastAsia="宋体" w:hAnsi="Times New Roman"/>
                <w:szCs w:val="21"/>
              </w:rPr>
              <w:t>工程设计时体现废水、废杂、废气的处理措施及装置。能够结合给定的环境与条件，制定出科学、合理、经济、有效的工程方案。</w:t>
            </w:r>
          </w:p>
        </w:tc>
        <w:tc>
          <w:tcPr>
            <w:tcW w:w="792"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p>
        </w:tc>
        <w:tc>
          <w:tcPr>
            <w:tcW w:w="803"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r w:rsidRPr="00BB22DF">
              <w:rPr>
                <w:rFonts w:ascii="Times New Roman" w:eastAsia="宋体" w:hAnsi="Times New Roman"/>
                <w:sz w:val="20"/>
                <w:szCs w:val="20"/>
                <w:shd w:val="clear" w:color="auto" w:fill="FFFFFF"/>
              </w:rPr>
              <w:t>√</w:t>
            </w: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rPr>
            </w:pPr>
            <w:r w:rsidRPr="00BB22DF">
              <w:rPr>
                <w:rFonts w:ascii="Times New Roman" w:eastAsia="宋体" w:hAnsi="Times New Roman"/>
                <w:sz w:val="20"/>
                <w:szCs w:val="20"/>
                <w:shd w:val="clear" w:color="auto" w:fill="FFFFFF"/>
              </w:rPr>
              <w:t>√</w:t>
            </w:r>
          </w:p>
        </w:tc>
      </w:tr>
      <w:tr w:rsidR="0055743A" w:rsidRPr="00BB22DF" w:rsidTr="00F47EA3">
        <w:trPr>
          <w:trHeight w:val="1563"/>
        </w:trPr>
        <w:tc>
          <w:tcPr>
            <w:tcW w:w="519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szCs w:val="21"/>
              </w:rPr>
            </w:pPr>
            <w:r w:rsidRPr="00BB22DF">
              <w:rPr>
                <w:rFonts w:ascii="Times New Roman" w:eastAsia="宋体" w:hAnsi="Times New Roman"/>
                <w:szCs w:val="21"/>
              </w:rPr>
              <w:t>11.2</w:t>
            </w:r>
            <w:r w:rsidRPr="00BB22DF">
              <w:rPr>
                <w:rFonts w:ascii="Times New Roman" w:eastAsia="宋体" w:hAnsi="Times New Roman"/>
                <w:szCs w:val="21"/>
              </w:rPr>
              <w:t>能够利用工程原理和经济决策方法在食品工厂、食品制造和运用成本等方面进行项目管理和经济性评价决策。</w:t>
            </w:r>
          </w:p>
        </w:tc>
        <w:tc>
          <w:tcPr>
            <w:tcW w:w="792"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03"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04"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spacing w:line="360" w:lineRule="auto"/>
              <w:rPr>
                <w:rFonts w:ascii="Times New Roman" w:eastAsia="宋体" w:hAnsi="Times New Roman"/>
                <w:sz w:val="20"/>
                <w:szCs w:val="20"/>
                <w:shd w:val="clear" w:color="auto" w:fill="FFFFFF"/>
              </w:rPr>
            </w:pPr>
          </w:p>
        </w:tc>
      </w:tr>
    </w:tbl>
    <w:p w:rsidR="0055743A" w:rsidRPr="00BB22DF" w:rsidRDefault="0055743A" w:rsidP="0055743A">
      <w:pPr>
        <w:adjustRightInd w:val="0"/>
        <w:snapToGrid w:val="0"/>
        <w:spacing w:line="360" w:lineRule="auto"/>
        <w:rPr>
          <w:rFonts w:ascii="Times New Roman" w:eastAsia="宋体" w:hAnsi="Times New Roman"/>
          <w:b/>
          <w:bCs/>
        </w:rPr>
      </w:pPr>
      <w:r w:rsidRPr="00BB22DF">
        <w:rPr>
          <w:rFonts w:ascii="Times New Roman" w:eastAsia="宋体" w:hAnsi="Times New Roman"/>
          <w:b/>
          <w:bCs/>
        </w:rPr>
        <w:t>三、教学内容与要求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195"/>
        <w:gridCol w:w="1845"/>
        <w:gridCol w:w="720"/>
        <w:gridCol w:w="720"/>
        <w:gridCol w:w="1070"/>
      </w:tblGrid>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866B5E">
            <w:pPr>
              <w:adjustRightInd w:val="0"/>
              <w:snapToGrid w:val="0"/>
              <w:jc w:val="center"/>
              <w:rPr>
                <w:rFonts w:ascii="Times New Roman" w:eastAsia="宋体" w:hAnsi="Times New Roman"/>
                <w:b/>
                <w:bCs/>
              </w:rPr>
            </w:pPr>
            <w:r w:rsidRPr="00BB22DF">
              <w:rPr>
                <w:rFonts w:ascii="Times New Roman" w:eastAsia="宋体" w:hAnsi="Times New Roman"/>
                <w:b/>
                <w:bCs/>
              </w:rPr>
              <w:t>章</w:t>
            </w:r>
            <w:r w:rsidRPr="00BB22DF">
              <w:rPr>
                <w:rFonts w:ascii="Times New Roman" w:eastAsia="宋体" w:hAnsi="Times New Roman"/>
                <w:b/>
                <w:bCs/>
              </w:rPr>
              <w:t xml:space="preserve"> </w:t>
            </w:r>
            <w:r w:rsidRPr="00BB22DF">
              <w:rPr>
                <w:rFonts w:ascii="Times New Roman" w:eastAsia="宋体" w:hAnsi="Times New Roman"/>
                <w:b/>
                <w:bCs/>
              </w:rPr>
              <w:t>标题</w:t>
            </w: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866B5E">
            <w:pPr>
              <w:adjustRightInd w:val="0"/>
              <w:snapToGrid w:val="0"/>
              <w:jc w:val="center"/>
              <w:rPr>
                <w:rFonts w:ascii="Times New Roman" w:eastAsia="宋体" w:hAnsi="Times New Roman"/>
                <w:b/>
                <w:bCs/>
              </w:rPr>
            </w:pPr>
            <w:r w:rsidRPr="00BB22DF">
              <w:rPr>
                <w:rFonts w:ascii="Times New Roman" w:eastAsia="宋体" w:hAnsi="Times New Roman"/>
                <w:b/>
                <w:bCs/>
              </w:rPr>
              <w:t>教学内容</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866B5E">
            <w:pPr>
              <w:adjustRightInd w:val="0"/>
              <w:snapToGrid w:val="0"/>
              <w:jc w:val="center"/>
              <w:rPr>
                <w:rFonts w:ascii="Times New Roman" w:eastAsia="宋体" w:hAnsi="Times New Roman"/>
                <w:b/>
                <w:bCs/>
              </w:rPr>
            </w:pPr>
            <w:r w:rsidRPr="00BB22DF">
              <w:rPr>
                <w:rFonts w:ascii="Times New Roman" w:eastAsia="宋体" w:hAnsi="Times New Roman"/>
                <w:b/>
                <w:bCs/>
              </w:rPr>
              <w:t>教学要求</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866B5E">
            <w:pPr>
              <w:adjustRightInd w:val="0"/>
              <w:snapToGrid w:val="0"/>
              <w:jc w:val="center"/>
              <w:rPr>
                <w:rFonts w:ascii="Times New Roman" w:eastAsia="宋体" w:hAnsi="Times New Roman"/>
                <w:b/>
                <w:bCs/>
              </w:rPr>
            </w:pPr>
            <w:r w:rsidRPr="00BB22DF">
              <w:rPr>
                <w:rFonts w:ascii="Times New Roman" w:eastAsia="宋体" w:hAnsi="Times New Roman"/>
                <w:b/>
                <w:bCs/>
              </w:rPr>
              <w:t>学时</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866B5E">
            <w:pPr>
              <w:adjustRightInd w:val="0"/>
              <w:snapToGrid w:val="0"/>
              <w:jc w:val="center"/>
              <w:rPr>
                <w:rFonts w:ascii="Times New Roman" w:eastAsia="宋体" w:hAnsi="Times New Roman"/>
                <w:b/>
                <w:bCs/>
              </w:rPr>
            </w:pPr>
            <w:r w:rsidRPr="00BB22DF">
              <w:rPr>
                <w:rFonts w:ascii="Times New Roman" w:eastAsia="宋体" w:hAnsi="Times New Roman"/>
                <w:b/>
                <w:bCs/>
              </w:rPr>
              <w:t>教学</w:t>
            </w:r>
          </w:p>
          <w:p w:rsidR="0055743A" w:rsidRPr="00BB22DF" w:rsidRDefault="0055743A" w:rsidP="00866B5E">
            <w:pPr>
              <w:adjustRightInd w:val="0"/>
              <w:snapToGrid w:val="0"/>
              <w:jc w:val="center"/>
              <w:rPr>
                <w:rFonts w:ascii="Times New Roman" w:eastAsia="宋体" w:hAnsi="Times New Roman"/>
                <w:b/>
                <w:bCs/>
              </w:rPr>
            </w:pPr>
            <w:r w:rsidRPr="00BB22DF">
              <w:rPr>
                <w:rFonts w:ascii="Times New Roman" w:eastAsia="宋体" w:hAnsi="Times New Roman"/>
                <w:b/>
                <w:bCs/>
              </w:rPr>
              <w:t>方式</w:t>
            </w: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866B5E">
            <w:pPr>
              <w:adjustRightInd w:val="0"/>
              <w:snapToGrid w:val="0"/>
              <w:ind w:left="211" w:hangingChars="100" w:hanging="211"/>
              <w:jc w:val="center"/>
              <w:rPr>
                <w:rFonts w:ascii="Times New Roman" w:eastAsia="宋体" w:hAnsi="Times New Roman"/>
                <w:b/>
                <w:bCs/>
              </w:rPr>
            </w:pPr>
            <w:r w:rsidRPr="00BB22DF">
              <w:rPr>
                <w:rFonts w:ascii="Times New Roman" w:eastAsia="宋体" w:hAnsi="Times New Roman"/>
                <w:b/>
                <w:bCs/>
              </w:rPr>
              <w:t>对应课程目标</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第一章绪论</w:t>
            </w:r>
          </w:p>
          <w:p w:rsidR="0055743A" w:rsidRPr="00BB22DF" w:rsidRDefault="0055743A" w:rsidP="00F47EA3">
            <w:pPr>
              <w:adjustRightInd w:val="0"/>
              <w:snapToGrid w:val="0"/>
              <w:rPr>
                <w:rFonts w:ascii="Times New Roman" w:eastAsia="宋体" w:hAnsi="Times New Roman"/>
                <w:bCs/>
              </w:rPr>
            </w:pP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我国食品工业发展过程、学习食品工厂设计的概念、特点、内容和基本要求</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rPr>
              <w:t>了解食品工厂设计的应用、特点、基本要求，明确本课程的学习目的和学习任务。</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2</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Cs/>
              </w:rPr>
            </w:pP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3</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第二章基本建设程序和工厂设计组成</w:t>
            </w:r>
          </w:p>
          <w:p w:rsidR="0055743A" w:rsidRPr="00BB22DF" w:rsidRDefault="0055743A" w:rsidP="00F47EA3">
            <w:pPr>
              <w:adjustRightInd w:val="0"/>
              <w:snapToGrid w:val="0"/>
              <w:rPr>
                <w:rFonts w:ascii="Times New Roman" w:eastAsia="宋体" w:hAnsi="Times New Roman"/>
                <w:b/>
                <w:bCs/>
              </w:rPr>
            </w:pP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基本建设程序分类、程序、掌握项目建议书、可行性研究报告设计计划任务书的编写及其内容。</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rPr>
              <w:t>掌握项目建议书、可行性研究报告设计计划任务书的编写。</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
                <w:bCs/>
              </w:rPr>
            </w:pP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1</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第三章厂址选择及总平面设计</w:t>
            </w:r>
          </w:p>
          <w:p w:rsidR="0055743A" w:rsidRPr="00BB22DF" w:rsidRDefault="0055743A" w:rsidP="00F47EA3">
            <w:pPr>
              <w:adjustRightInd w:val="0"/>
              <w:snapToGrid w:val="0"/>
              <w:rPr>
                <w:rFonts w:ascii="Times New Roman" w:eastAsia="宋体" w:hAnsi="Times New Roman"/>
                <w:b/>
                <w:bCs/>
              </w:rPr>
            </w:pP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食品工厂厂址选择的原则、食品工厂厂址选择报告所包括的内容、食品工厂总平面设计的定义、内容、应遵循的基本原则；食品工厂组成的内涵；风向玫瑰图、风速玫瑰图的基本概念及其各自的作用；风向频率、主导风向、污染系数的基本概念及其各自的作用；总平面扩初设计说明书应包括的内容，以及建筑系数、土地利用系数、绿地面积、绿化覆盖面积、绿地率、绿化系数等基本概念，食品工厂厂区内主要建、构筑物按功能不同可分为哪几类，各类建、构筑物的排布原则。</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理解食品工厂厂址的选择原则，了解厂址选择报告的内容，掌握食品工厂总平面设计的内容和基本原则。能根据实际地理位置进行正确的厂址选择和初步设计工厂总平面图。</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4</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作业</w:t>
            </w: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2</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第四章</w:t>
            </w:r>
          </w:p>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食品工厂工艺设计</w:t>
            </w: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产品方案及班产量的确定、主要产品及综合利用产品生产工艺流程的确定、物料计算、设备生产能力计算及设备选型、劳动力计算、生产车间工艺布置、生产车间用水、用汽量的估算、管路计算及设计。</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掌握食品工厂工艺设计的八个方面知识（产品方案及班产量的确定；主要产品及综合利用产品生产工艺流程的确定；物料计算；设备生产能力的计算及选型；劳动力计算；生产车间工艺布置；生产车间用水、汽量的估算；管路计算及设计），对设计原理和方法有明确的认识。</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8</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讨论</w:t>
            </w:r>
          </w:p>
          <w:p w:rsidR="0055743A" w:rsidRPr="00BB22DF" w:rsidRDefault="0055743A" w:rsidP="00F47EA3">
            <w:pPr>
              <w:adjustRightInd w:val="0"/>
              <w:snapToGrid w:val="0"/>
              <w:rPr>
                <w:rFonts w:ascii="Times New Roman" w:eastAsia="宋体" w:hAnsi="Times New Roman"/>
                <w:b/>
                <w:bCs/>
              </w:rPr>
            </w:pP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3</w:t>
            </w:r>
          </w:p>
        </w:tc>
      </w:tr>
      <w:tr w:rsidR="0055743A" w:rsidRPr="00BB22DF" w:rsidTr="00F47EA3">
        <w:trPr>
          <w:trHeight w:val="841"/>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第五章辅助设施的设计</w:t>
            </w:r>
          </w:p>
          <w:p w:rsidR="0055743A" w:rsidRPr="00BB22DF" w:rsidRDefault="0055743A" w:rsidP="00F47EA3">
            <w:pPr>
              <w:adjustRightInd w:val="0"/>
              <w:snapToGrid w:val="0"/>
              <w:rPr>
                <w:rFonts w:ascii="Times New Roman" w:eastAsia="宋体" w:hAnsi="Times New Roman"/>
                <w:b/>
                <w:bCs/>
              </w:rPr>
            </w:pP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主要辅助部门有：原料接收站、实验室、仓库、运输设施、机修车间；主要生活设施有：办公楼、食堂、医务室、会议室，设计这些部门的面积计算及对非工艺设计提出各种仓库设计的要求。</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掌握食品工厂辅助部门的面积计算及对非工艺设计提出各种仓库设计的要求。</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2</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
                <w:bCs/>
              </w:rPr>
            </w:pP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2</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第六章工厂卫生</w:t>
            </w:r>
          </w:p>
          <w:p w:rsidR="0055743A" w:rsidRPr="00BB22DF" w:rsidRDefault="0055743A" w:rsidP="00F47EA3">
            <w:pPr>
              <w:adjustRightInd w:val="0"/>
              <w:snapToGrid w:val="0"/>
              <w:rPr>
                <w:rFonts w:ascii="Times New Roman" w:eastAsia="宋体" w:hAnsi="Times New Roman"/>
                <w:b/>
                <w:bCs/>
              </w:rPr>
            </w:pP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工厂卫生：食品厂、库卫生要求；食品工厂设计中一些比较通行的具体做法；常用的卫生消毒方法。</w:t>
            </w:r>
          </w:p>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全厂性的生活设施</w:t>
            </w:r>
            <w:r w:rsidRPr="00BB22DF">
              <w:rPr>
                <w:rFonts w:ascii="Times New Roman" w:eastAsia="宋体" w:hAnsi="Times New Roman"/>
                <w:bCs/>
              </w:rPr>
              <w:t>:</w:t>
            </w:r>
            <w:r w:rsidRPr="00BB22DF">
              <w:rPr>
                <w:rFonts w:ascii="Times New Roman" w:eastAsia="宋体" w:hAnsi="Times New Roman"/>
                <w:bCs/>
              </w:rPr>
              <w:t>办公楼、食堂、更衣室、浴室等面积计算和卫生要求、</w:t>
            </w:r>
            <w:r w:rsidRPr="00BB22DF">
              <w:rPr>
                <w:rFonts w:ascii="Times New Roman" w:eastAsia="宋体" w:hAnsi="Times New Roman"/>
                <w:bCs/>
              </w:rPr>
              <w:t>GB14881-2013</w:t>
            </w:r>
            <w:r w:rsidRPr="00BB22DF">
              <w:rPr>
                <w:rFonts w:ascii="Times New Roman" w:eastAsia="宋体" w:hAnsi="Times New Roman"/>
                <w:bCs/>
              </w:rPr>
              <w:t>，</w:t>
            </w:r>
            <w:r w:rsidRPr="00BB22DF">
              <w:rPr>
                <w:rFonts w:ascii="Times New Roman" w:eastAsia="宋体" w:hAnsi="Times New Roman"/>
                <w:bCs/>
              </w:rPr>
              <w:t>GMP</w:t>
            </w:r>
            <w:r w:rsidRPr="00BB22DF">
              <w:rPr>
                <w:rFonts w:ascii="Times New Roman" w:eastAsia="宋体" w:hAnsi="Times New Roman"/>
                <w:bCs/>
              </w:rPr>
              <w:t>。</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掌握食品工厂的最低卫生要求和常用的卫生消毒方法，从食品卫生角度对非工艺设计提出要求</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作业</w:t>
            </w:r>
          </w:p>
          <w:p w:rsidR="0055743A" w:rsidRPr="00BB22DF" w:rsidRDefault="0055743A" w:rsidP="00F47EA3">
            <w:pPr>
              <w:adjustRightInd w:val="0"/>
              <w:snapToGrid w:val="0"/>
              <w:rPr>
                <w:rFonts w:ascii="Times New Roman" w:eastAsia="宋体" w:hAnsi="Times New Roman"/>
                <w:bCs/>
              </w:rPr>
            </w:pPr>
          </w:p>
          <w:p w:rsidR="0055743A" w:rsidRPr="00BB22DF" w:rsidRDefault="0055743A" w:rsidP="00F47EA3">
            <w:pPr>
              <w:adjustRightInd w:val="0"/>
              <w:snapToGrid w:val="0"/>
              <w:rPr>
                <w:rFonts w:ascii="Times New Roman" w:eastAsia="宋体" w:hAnsi="Times New Roman"/>
                <w:b/>
                <w:bCs/>
              </w:rPr>
            </w:pP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4</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第七章公用系统</w:t>
            </w:r>
          </w:p>
          <w:p w:rsidR="0055743A" w:rsidRPr="00BB22DF" w:rsidRDefault="0055743A" w:rsidP="00F47EA3">
            <w:pPr>
              <w:adjustRightInd w:val="0"/>
              <w:snapToGrid w:val="0"/>
              <w:rPr>
                <w:rFonts w:ascii="Times New Roman" w:eastAsia="宋体" w:hAnsi="Times New Roman"/>
                <w:b/>
                <w:bCs/>
              </w:rPr>
            </w:pP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公用系统的定义及组成、食品工厂用水分类及水质要求、全厂用水量计算、水源及水源的选择、给水系统、排水系统、消防水系统、食品工厂供电特殊要求、用电负荷计算、供电系统、变配电设施对土建的要求、厂区外线、车间配电、电气照明、建筑防雷和电气安全、食品工厂的用汽要求、锅炉设备选择、锅炉房的布置、烟囱及烟道除尘、锅炉给水处理、煤及灰渣的储运、采暖方式、通风与空气调节、空气系统的选择、空调车间对土建的要求、空气净化、制冷装置的类型、制冷系统的组成、冷库容量的确定、冷库耗冷量计算、制冷设备的选择和计算。</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了解食品工厂的给、排水、供电及自控、供汽、采暖与通风、照明、制冷等部分设计内容，掌握公用系统对工厂设计提出的非工艺要求</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6</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利用雨课堂</w:t>
            </w: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3</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第八章</w:t>
            </w:r>
          </w:p>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
                <w:bCs/>
              </w:rPr>
              <w:t>环境保护措施</w:t>
            </w: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食品工业对环境的影响，环境保护措施和具体实施办法，食品工业废水的主要特点及危害，食品工业废水的排放标准，检测水质污染程度的参数、污水处理的基本方法，工程案例、固体废物处理工程、大气污染防治工程、环境质量评价工程。</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rPr>
              <w:t>学生应明确废水、废气、废杂排放标准及有关规定；掌握食品工业废水、废气、废杂的主要特点及危害、废水、废气检测的主要项目；掌握废水、废气、废杂的控制及处理方法；了解食品工业废水、废气的物理、化学、生化处理方法。</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6</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利用雨课堂</w:t>
            </w: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4</w:t>
            </w:r>
          </w:p>
        </w:tc>
      </w:tr>
      <w:tr w:rsidR="0055743A" w:rsidRPr="00BB22DF" w:rsidTr="00F47EA3">
        <w:trPr>
          <w:trHeight w:val="145"/>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第九章设计概算</w:t>
            </w: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设计概算的概念和作用、工程造价构成、工程项目的划分与概算编制方法</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学生应知道对初步设计进行设计概算是确定建设项目的投资额、编制投资计划、控制工程成本、对项目进行技术经济分析和工程结算的依据，也是考核与评价建设项目投资效果，对项目进行管理和监督的重要方法。</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Cs/>
              </w:rPr>
            </w:pP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4</w:t>
            </w:r>
          </w:p>
        </w:tc>
      </w:tr>
      <w:tr w:rsidR="0055743A" w:rsidRPr="00BB22DF" w:rsidTr="00F47EA3">
        <w:trPr>
          <w:trHeight w:val="2583"/>
        </w:trPr>
        <w:tc>
          <w:tcPr>
            <w:tcW w:w="100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rPr>
            </w:pPr>
            <w:r w:rsidRPr="00BB22DF">
              <w:rPr>
                <w:rFonts w:ascii="Times New Roman" w:eastAsia="宋体" w:hAnsi="Times New Roman"/>
                <w:b/>
              </w:rPr>
              <w:t>第十章经济技术分析</w:t>
            </w:r>
          </w:p>
          <w:p w:rsidR="0055743A" w:rsidRPr="00BB22DF" w:rsidRDefault="0055743A" w:rsidP="00F47EA3">
            <w:pPr>
              <w:adjustRightInd w:val="0"/>
              <w:snapToGrid w:val="0"/>
              <w:rPr>
                <w:rFonts w:ascii="Times New Roman" w:eastAsia="宋体" w:hAnsi="Times New Roman"/>
                <w:b/>
                <w:bCs/>
              </w:rPr>
            </w:pPr>
          </w:p>
        </w:tc>
        <w:tc>
          <w:tcPr>
            <w:tcW w:w="319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技术和经济的关系和含义，技术经济分析的内容与步骤，技术经济分析的主要指标、税收与税金、技术方案经济效果评价程序、技术方案经济效果评价方法、设计方案选择的原则与方法</w:t>
            </w:r>
          </w:p>
        </w:tc>
        <w:tc>
          <w:tcPr>
            <w:tcW w:w="1845"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通过学习，学生应明确技术和经济的关系及评价技术经济分析的主要指标和如何进行技术经济分析；如何对技术经济分析方案进行选择</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bCs/>
              </w:rPr>
              <w:t>讲授</w:t>
            </w:r>
          </w:p>
          <w:p w:rsidR="0055743A" w:rsidRPr="00BB22DF" w:rsidRDefault="0055743A" w:rsidP="00F47EA3">
            <w:pPr>
              <w:adjustRightInd w:val="0"/>
              <w:snapToGrid w:val="0"/>
              <w:rPr>
                <w:rFonts w:ascii="Times New Roman" w:eastAsia="宋体" w:hAnsi="Times New Roman"/>
                <w:b/>
                <w:bCs/>
              </w:rPr>
            </w:pPr>
          </w:p>
        </w:tc>
        <w:tc>
          <w:tcPr>
            <w:tcW w:w="107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Cs/>
              </w:rPr>
              <w:t>4</w:t>
            </w:r>
          </w:p>
        </w:tc>
      </w:tr>
    </w:tbl>
    <w:p w:rsidR="0055743A" w:rsidRPr="00BB22DF" w:rsidRDefault="0055743A" w:rsidP="0055743A">
      <w:pPr>
        <w:adjustRightInd w:val="0"/>
        <w:snapToGrid w:val="0"/>
        <w:spacing w:line="360" w:lineRule="auto"/>
        <w:rPr>
          <w:rFonts w:ascii="Times New Roman" w:eastAsia="宋体" w:hAnsi="Times New Roman"/>
          <w:b/>
          <w:bCs/>
        </w:rPr>
        <w:sectPr w:rsidR="0055743A" w:rsidRPr="00BB22DF">
          <w:headerReference w:type="default" r:id="rId8"/>
          <w:footerReference w:type="even" r:id="rId9"/>
          <w:footerReference w:type="default" r:id="rId10"/>
          <w:pgSz w:w="11906" w:h="16838"/>
          <w:pgMar w:top="1440" w:right="1800" w:bottom="1440" w:left="1800" w:header="851" w:footer="992" w:gutter="0"/>
          <w:cols w:space="720"/>
          <w:docGrid w:type="lines" w:linePitch="312"/>
        </w:sectPr>
      </w:pPr>
    </w:p>
    <w:p w:rsidR="0055743A" w:rsidRPr="00BB22DF" w:rsidRDefault="0055743A" w:rsidP="0055743A">
      <w:pPr>
        <w:numPr>
          <w:ilvl w:val="0"/>
          <w:numId w:val="1"/>
        </w:numPr>
        <w:adjustRightInd w:val="0"/>
        <w:snapToGrid w:val="0"/>
        <w:spacing w:line="360" w:lineRule="auto"/>
        <w:rPr>
          <w:rFonts w:ascii="Times New Roman" w:eastAsia="宋体" w:hAnsi="Times New Roman"/>
          <w:b/>
          <w:bCs/>
        </w:rPr>
      </w:pPr>
      <w:r w:rsidRPr="00BB22DF">
        <w:rPr>
          <w:rFonts w:ascii="Times New Roman" w:eastAsia="宋体" w:hAnsi="Times New Roman"/>
          <w:b/>
          <w:bCs/>
        </w:rPr>
        <w:t>达到课程目标的途径和措施</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1.</w:t>
      </w:r>
      <w:r w:rsidRPr="00BB22DF">
        <w:rPr>
          <w:rFonts w:ascii="Times New Roman" w:eastAsia="宋体" w:hAnsi="Times New Roman"/>
        </w:rPr>
        <w:t>本课程的理论性和实践性均很强，通过对</w:t>
      </w:r>
      <w:r w:rsidRPr="00BB22DF">
        <w:rPr>
          <w:rFonts w:ascii="Times New Roman" w:eastAsia="宋体" w:hAnsi="Times New Roman"/>
        </w:rPr>
        <w:t>“</w:t>
      </w:r>
      <w:r w:rsidRPr="00BB22DF">
        <w:rPr>
          <w:rFonts w:ascii="Times New Roman" w:eastAsia="宋体" w:hAnsi="Times New Roman"/>
        </w:rPr>
        <w:t>厂址选择</w:t>
      </w:r>
      <w:r w:rsidRPr="00BB22DF">
        <w:rPr>
          <w:rFonts w:ascii="Times New Roman" w:eastAsia="宋体" w:hAnsi="Times New Roman"/>
        </w:rPr>
        <w:t>——</w:t>
      </w:r>
      <w:r w:rsidRPr="00BB22DF">
        <w:rPr>
          <w:rFonts w:ascii="Times New Roman" w:eastAsia="宋体" w:hAnsi="Times New Roman"/>
        </w:rPr>
        <w:t>全厂平面布置</w:t>
      </w:r>
      <w:r w:rsidRPr="00BB22DF">
        <w:rPr>
          <w:rFonts w:ascii="Times New Roman" w:eastAsia="宋体" w:hAnsi="Times New Roman"/>
        </w:rPr>
        <w:t>——</w:t>
      </w:r>
      <w:r w:rsidRPr="00BB22DF">
        <w:rPr>
          <w:rFonts w:ascii="Times New Roman" w:eastAsia="宋体" w:hAnsi="Times New Roman"/>
        </w:rPr>
        <w:t>车间平面布置</w:t>
      </w:r>
      <w:r w:rsidRPr="00BB22DF">
        <w:rPr>
          <w:rFonts w:ascii="Times New Roman" w:eastAsia="宋体" w:hAnsi="Times New Roman"/>
        </w:rPr>
        <w:t>”</w:t>
      </w:r>
      <w:r w:rsidRPr="00BB22DF">
        <w:rPr>
          <w:rFonts w:ascii="Times New Roman" w:eastAsia="宋体" w:hAnsi="Times New Roman"/>
        </w:rPr>
        <w:t>三个环节着重讲解和练习，使学生掌握食品工厂设计原则和方法。</w:t>
      </w:r>
    </w:p>
    <w:p w:rsidR="0055743A" w:rsidRPr="00BB22DF" w:rsidRDefault="0055743A" w:rsidP="0055743A">
      <w:pPr>
        <w:adjustRightInd w:val="0"/>
        <w:snapToGrid w:val="0"/>
        <w:spacing w:line="360" w:lineRule="auto"/>
        <w:ind w:firstLineChars="200" w:firstLine="420"/>
        <w:rPr>
          <w:rFonts w:ascii="Times New Roman" w:eastAsia="宋体" w:hAnsi="Times New Roman"/>
          <w:b/>
          <w:bCs/>
        </w:rPr>
      </w:pPr>
      <w:r w:rsidRPr="00BB22DF">
        <w:rPr>
          <w:rFonts w:ascii="Times New Roman" w:eastAsia="宋体" w:hAnsi="Times New Roman"/>
        </w:rPr>
        <w:t>2.</w:t>
      </w:r>
      <w:r w:rsidRPr="00BB22DF">
        <w:rPr>
          <w:rFonts w:ascii="Times New Roman" w:eastAsia="宋体" w:hAnsi="Times New Roman"/>
        </w:rPr>
        <w:t>将理论学习、研讨、作业等环节相结合。从毕业设计论文中提炼对所授知识点的支撑实例，有效提高学生对于知识应用价值的体会及学习积极性和主动性。同时，鼓励学生上讲台分析课堂讨论题的解决思路，锻炼其表达和解决食品专业相关工程问题的思维方法和实践能力。</w:t>
      </w:r>
    </w:p>
    <w:p w:rsidR="0055743A" w:rsidRPr="00BB22DF" w:rsidRDefault="0055743A" w:rsidP="0055743A">
      <w:pPr>
        <w:adjustRightInd w:val="0"/>
        <w:snapToGrid w:val="0"/>
        <w:spacing w:line="360" w:lineRule="auto"/>
        <w:ind w:right="-414" w:firstLineChars="200" w:firstLine="420"/>
        <w:rPr>
          <w:rFonts w:ascii="Times New Roman" w:eastAsia="宋体" w:hAnsi="Times New Roman"/>
        </w:rPr>
      </w:pPr>
      <w:r w:rsidRPr="00BB22DF">
        <w:rPr>
          <w:rFonts w:ascii="Times New Roman" w:eastAsia="宋体" w:hAnsi="Times New Roman"/>
        </w:rPr>
        <w:t>3.</w:t>
      </w:r>
      <w:r w:rsidRPr="00BB22DF">
        <w:rPr>
          <w:rFonts w:ascii="Times New Roman" w:eastAsia="宋体" w:hAnsi="Times New Roman"/>
        </w:rPr>
        <w:t>课程目标与考核方式的关系表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268"/>
        <w:gridCol w:w="3119"/>
        <w:gridCol w:w="850"/>
        <w:gridCol w:w="567"/>
        <w:gridCol w:w="851"/>
      </w:tblGrid>
      <w:tr w:rsidR="0055743A" w:rsidRPr="00BB22DF" w:rsidTr="0055743A">
        <w:tc>
          <w:tcPr>
            <w:tcW w:w="817" w:type="dxa"/>
            <w:vMerge w:val="restart"/>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
                <w:bCs/>
              </w:rPr>
              <w:t>对应毕业要求指标点</w:t>
            </w:r>
          </w:p>
          <w:p w:rsidR="0055743A" w:rsidRPr="00BB22DF" w:rsidRDefault="0055743A" w:rsidP="00F47EA3">
            <w:pPr>
              <w:adjustRightInd w:val="0"/>
              <w:snapToGrid w:val="0"/>
              <w:rPr>
                <w:rFonts w:ascii="Times New Roman" w:eastAsia="宋体" w:hAnsi="Times New Roman"/>
                <w:b/>
                <w:bC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55743A" w:rsidRPr="00BB22DF" w:rsidRDefault="0055743A" w:rsidP="0055743A">
            <w:pPr>
              <w:adjustRightInd w:val="0"/>
              <w:snapToGrid w:val="0"/>
              <w:jc w:val="center"/>
              <w:rPr>
                <w:rFonts w:ascii="Times New Roman" w:eastAsia="宋体" w:hAnsi="Times New Roman"/>
                <w:b/>
                <w:bCs/>
              </w:rPr>
            </w:pPr>
            <w:r w:rsidRPr="00BB22DF">
              <w:rPr>
                <w:rFonts w:ascii="Times New Roman" w:eastAsia="宋体" w:hAnsi="Times New Roman"/>
                <w:b/>
                <w:bCs/>
              </w:rPr>
              <w:t>课程目标</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rsidR="0055743A" w:rsidRPr="00BB22DF" w:rsidRDefault="0055743A" w:rsidP="0055743A">
            <w:pPr>
              <w:adjustRightInd w:val="0"/>
              <w:snapToGrid w:val="0"/>
              <w:jc w:val="center"/>
              <w:rPr>
                <w:rFonts w:ascii="Times New Roman" w:eastAsia="宋体" w:hAnsi="Times New Roman"/>
                <w:b/>
                <w:bCs/>
              </w:rPr>
            </w:pPr>
            <w:r w:rsidRPr="00BB22DF">
              <w:rPr>
                <w:rFonts w:ascii="Times New Roman" w:eastAsia="宋体" w:hAnsi="Times New Roman"/>
                <w:b/>
                <w:bCs/>
              </w:rPr>
              <w:t>考核内容</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5743A" w:rsidRPr="00BB22DF" w:rsidRDefault="0055743A" w:rsidP="0055743A">
            <w:pPr>
              <w:adjustRightInd w:val="0"/>
              <w:snapToGrid w:val="0"/>
              <w:jc w:val="center"/>
              <w:rPr>
                <w:rFonts w:ascii="Times New Roman" w:eastAsia="宋体" w:hAnsi="Times New Roman"/>
                <w:b/>
                <w:bCs/>
              </w:rPr>
            </w:pPr>
            <w:r w:rsidRPr="00BB22DF">
              <w:rPr>
                <w:rFonts w:ascii="Times New Roman" w:eastAsia="宋体" w:hAnsi="Times New Roman"/>
                <w:b/>
                <w:bCs/>
              </w:rPr>
              <w:t>评价依据</w:t>
            </w:r>
          </w:p>
        </w:tc>
      </w:tr>
      <w:tr w:rsidR="0055743A" w:rsidRPr="00BB22DF" w:rsidTr="0055743A">
        <w:trPr>
          <w:trHeight w:val="509"/>
        </w:trPr>
        <w:tc>
          <w:tcPr>
            <w:tcW w:w="817" w:type="dxa"/>
            <w:vMerge/>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5743A" w:rsidRPr="00BB22DF" w:rsidRDefault="0055743A" w:rsidP="0055743A">
            <w:pPr>
              <w:adjustRightInd w:val="0"/>
              <w:snapToGrid w:val="0"/>
              <w:jc w:val="center"/>
              <w:rPr>
                <w:rFonts w:ascii="Times New Roman" w:eastAsia="宋体" w:hAnsi="Times New Roman"/>
                <w:b/>
                <w:bCs/>
              </w:rPr>
            </w:pPr>
            <w:r w:rsidRPr="00BB22DF">
              <w:rPr>
                <w:rFonts w:ascii="Times New Roman" w:eastAsia="宋体" w:hAnsi="Times New Roman"/>
                <w:b/>
                <w:bCs/>
              </w:rPr>
              <w:t>评价环节</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5743A" w:rsidRPr="00BB22DF" w:rsidRDefault="0055743A" w:rsidP="0055743A">
            <w:pPr>
              <w:adjustRightInd w:val="0"/>
              <w:snapToGrid w:val="0"/>
              <w:jc w:val="center"/>
              <w:rPr>
                <w:rFonts w:ascii="Times New Roman" w:eastAsia="宋体" w:hAnsi="Times New Roman"/>
                <w:b/>
                <w:bCs/>
              </w:rPr>
            </w:pPr>
            <w:r w:rsidRPr="00BB22DF">
              <w:rPr>
                <w:rFonts w:ascii="Times New Roman" w:eastAsia="宋体" w:hAnsi="Times New Roman"/>
                <w:b/>
                <w:bCs/>
              </w:rPr>
              <w:t>总计</w:t>
            </w:r>
          </w:p>
        </w:tc>
      </w:tr>
      <w:tr w:rsidR="0055743A" w:rsidRPr="00BB22DF" w:rsidTr="0055743A">
        <w:tc>
          <w:tcPr>
            <w:tcW w:w="817" w:type="dxa"/>
            <w:vMerge/>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55743A">
            <w:pPr>
              <w:adjustRightInd w:val="0"/>
              <w:snapToGrid w:val="0"/>
              <w:jc w:val="center"/>
              <w:rPr>
                <w:rFonts w:ascii="Times New Roman" w:eastAsia="宋体" w:hAnsi="Times New Roman"/>
                <w:b/>
                <w:bCs/>
              </w:rPr>
            </w:pPr>
            <w:r w:rsidRPr="00BB22DF">
              <w:rPr>
                <w:rFonts w:ascii="Times New Roman" w:eastAsia="宋体" w:hAnsi="Times New Roman"/>
                <w:b/>
                <w:bCs/>
              </w:rPr>
              <w:t>作业</w:t>
            </w:r>
          </w:p>
          <w:p w:rsidR="0055743A" w:rsidRPr="00BB22DF" w:rsidRDefault="0055743A" w:rsidP="0055743A">
            <w:pPr>
              <w:adjustRightInd w:val="0"/>
              <w:snapToGrid w:val="0"/>
              <w:jc w:val="center"/>
              <w:rPr>
                <w:rFonts w:ascii="Times New Roman" w:eastAsia="宋体" w:hAnsi="Times New Roman"/>
                <w:b/>
                <w:bCs/>
              </w:rPr>
            </w:pPr>
            <w:r w:rsidRPr="00BB22DF">
              <w:rPr>
                <w:rFonts w:ascii="Times New Roman" w:eastAsia="宋体" w:hAnsi="Times New Roman"/>
                <w:b/>
                <w:bCs/>
              </w:rPr>
              <w:t>讨论</w:t>
            </w:r>
          </w:p>
        </w:tc>
        <w:tc>
          <w:tcPr>
            <w:tcW w:w="567"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r w:rsidRPr="00BB22DF">
              <w:rPr>
                <w:rFonts w:ascii="Times New Roman" w:eastAsia="宋体" w:hAnsi="Times New Roman"/>
                <w:b/>
                <w:bCs/>
              </w:rPr>
              <w:t>考试</w:t>
            </w:r>
          </w:p>
        </w:tc>
        <w:tc>
          <w:tcPr>
            <w:tcW w:w="851" w:type="dxa"/>
            <w:vMerge/>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
                <w:bCs/>
              </w:rPr>
            </w:pPr>
          </w:p>
        </w:tc>
      </w:tr>
      <w:tr w:rsidR="0055743A" w:rsidRPr="00BB22DF" w:rsidTr="00545E10">
        <w:trPr>
          <w:trHeight w:val="2328"/>
        </w:trPr>
        <w:tc>
          <w:tcPr>
            <w:tcW w:w="817" w:type="dxa"/>
            <w:vMerge w:val="restart"/>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对应毕业要求</w:t>
            </w:r>
            <w:r w:rsidRPr="00BB22DF">
              <w:rPr>
                <w:rFonts w:ascii="Times New Roman" w:eastAsia="宋体" w:hAnsi="Times New Roman"/>
              </w:rPr>
              <w:t>3.2</w:t>
            </w:r>
          </w:p>
          <w:p w:rsidR="0055743A" w:rsidRPr="00BB22DF" w:rsidRDefault="0055743A" w:rsidP="00F47EA3">
            <w:pPr>
              <w:adjustRightInd w:val="0"/>
              <w:snapToGrid w:val="0"/>
              <w:rPr>
                <w:rFonts w:ascii="Times New Roman" w:eastAsia="宋体" w:hAnsi="Times New Roman"/>
                <w:bCs/>
              </w:rPr>
            </w:pPr>
          </w:p>
        </w:tc>
        <w:tc>
          <w:tcPr>
            <w:tcW w:w="2268" w:type="dxa"/>
            <w:vMerge w:val="restart"/>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(3)</w:t>
            </w:r>
            <w:r w:rsidRPr="00BB22DF">
              <w:rPr>
                <w:rFonts w:ascii="Times New Roman" w:eastAsia="宋体" w:hAnsi="Times New Roman"/>
              </w:rPr>
              <w:t>掌握产品方案及班产量的确定、主要产品及综合利用产品生产工艺流程的确定、物料计算、设备生产能力计算及设备选型、生产车间工艺布置等设计方法和原则，设计满足特定需求的系统、单元（部件）或工艺流程及车间平面布置。</w:t>
            </w:r>
          </w:p>
        </w:tc>
        <w:tc>
          <w:tcPr>
            <w:tcW w:w="3119"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食品工厂工艺设计，包括产品方案及班产量的确定、主要产品及综合利用产品生产工艺流程的确定、物料计算、设备生产能力计算及设备选型、劳动力计算、生产车间工艺布置、生产车间用水、用汽量的估算、管路计算及设计</w:t>
            </w:r>
          </w:p>
        </w:tc>
        <w:tc>
          <w:tcPr>
            <w:tcW w:w="850"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ind w:firstLineChars="50" w:firstLine="100"/>
              <w:rPr>
                <w:rFonts w:ascii="Times New Roman" w:eastAsia="宋体" w:hAnsi="Times New Roman"/>
              </w:rPr>
            </w:pPr>
            <w:r w:rsidRPr="00BB22DF">
              <w:rPr>
                <w:rFonts w:ascii="Times New Roman" w:eastAsia="宋体" w:hAnsi="Times New Roman"/>
                <w:sz w:val="20"/>
                <w:szCs w:val="20"/>
                <w:shd w:val="clear" w:color="auto" w:fill="FFFFFF"/>
              </w:rPr>
              <w:t>√</w:t>
            </w:r>
          </w:p>
          <w:p w:rsidR="0055743A" w:rsidRPr="00BB22DF" w:rsidRDefault="0055743A" w:rsidP="00F47EA3">
            <w:pPr>
              <w:adjustRightInd w:val="0"/>
              <w:snapToGrid w:val="0"/>
              <w:ind w:firstLineChars="50" w:firstLine="105"/>
              <w:rPr>
                <w:rFonts w:ascii="Times New Roman" w:eastAsia="宋体" w:hAnsi="Times New Roman"/>
              </w:rPr>
            </w:pPr>
          </w:p>
        </w:tc>
        <w:tc>
          <w:tcPr>
            <w:tcW w:w="567"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sz w:val="20"/>
                <w:szCs w:val="20"/>
                <w:shd w:val="clear" w:color="auto" w:fill="FFFFFF"/>
              </w:rPr>
              <w:t>√</w:t>
            </w: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讨论</w:t>
            </w:r>
            <w:r w:rsidRPr="00BB22DF">
              <w:rPr>
                <w:rFonts w:ascii="Times New Roman" w:eastAsia="宋体" w:hAnsi="Times New Roman"/>
              </w:rPr>
              <w:t>5%</w:t>
            </w:r>
          </w:p>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考试</w:t>
            </w:r>
            <w:r w:rsidRPr="00BB22DF">
              <w:rPr>
                <w:rFonts w:ascii="Times New Roman" w:eastAsia="宋体" w:hAnsi="Times New Roman"/>
              </w:rPr>
              <w:t>35-50</w:t>
            </w:r>
            <w:r w:rsidRPr="00BB22DF">
              <w:rPr>
                <w:rFonts w:ascii="Times New Roman" w:eastAsia="宋体" w:hAnsi="Times New Roman"/>
              </w:rPr>
              <w:t>分</w:t>
            </w:r>
          </w:p>
        </w:tc>
      </w:tr>
      <w:tr w:rsidR="0055743A" w:rsidRPr="00BB22DF" w:rsidTr="00545E10">
        <w:trPr>
          <w:trHeight w:val="986"/>
        </w:trPr>
        <w:tc>
          <w:tcPr>
            <w:tcW w:w="817" w:type="dxa"/>
            <w:vMerge/>
            <w:tcBorders>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p>
        </w:tc>
        <w:tc>
          <w:tcPr>
            <w:tcW w:w="2268" w:type="dxa"/>
            <w:vMerge/>
            <w:tcBorders>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3119"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bCs/>
              </w:rPr>
              <w:t>掌握食品工厂用水水源的选择，掌握公用系统对工厂设计提出的非工艺要求</w:t>
            </w:r>
          </w:p>
        </w:tc>
        <w:tc>
          <w:tcPr>
            <w:tcW w:w="850"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ind w:firstLineChars="50" w:firstLine="105"/>
              <w:rPr>
                <w:rFonts w:ascii="Times New Roman" w:eastAsia="宋体" w:hAnsi="Times New Roman"/>
              </w:rPr>
            </w:pPr>
          </w:p>
        </w:tc>
        <w:tc>
          <w:tcPr>
            <w:tcW w:w="567"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考试</w:t>
            </w:r>
            <w:r w:rsidRPr="00BB22DF">
              <w:rPr>
                <w:rFonts w:ascii="Times New Roman" w:eastAsia="宋体" w:hAnsi="Times New Roman"/>
              </w:rPr>
              <w:t>5-10</w:t>
            </w:r>
            <w:r w:rsidRPr="00BB22DF">
              <w:rPr>
                <w:rFonts w:ascii="Times New Roman" w:eastAsia="宋体" w:hAnsi="Times New Roman"/>
              </w:rPr>
              <w:t>分</w:t>
            </w:r>
          </w:p>
        </w:tc>
      </w:tr>
      <w:tr w:rsidR="0055743A" w:rsidRPr="00BB22DF" w:rsidTr="0055743A">
        <w:trPr>
          <w:trHeight w:val="2001"/>
        </w:trPr>
        <w:tc>
          <w:tcPr>
            <w:tcW w:w="817" w:type="dxa"/>
            <w:vMerge w:val="restart"/>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对应毕业要求</w:t>
            </w:r>
            <w:r w:rsidRPr="00BB22DF">
              <w:rPr>
                <w:rFonts w:ascii="Times New Roman" w:eastAsia="宋体" w:hAnsi="Times New Roman"/>
              </w:rPr>
              <w:t>7.2</w:t>
            </w:r>
          </w:p>
          <w:p w:rsidR="0055743A" w:rsidRPr="00BB22DF" w:rsidRDefault="0055743A" w:rsidP="00F47EA3">
            <w:pPr>
              <w:adjustRightInd w:val="0"/>
              <w:snapToGrid w:val="0"/>
              <w:rPr>
                <w:rFonts w:ascii="Times New Roman" w:eastAsia="宋体" w:hAnsi="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(2)</w:t>
            </w:r>
            <w:r w:rsidRPr="00BB22DF">
              <w:rPr>
                <w:rFonts w:ascii="Times New Roman" w:eastAsia="宋体" w:hAnsi="Times New Roman"/>
              </w:rPr>
              <w:t>能够合理进行食品工厂厂址的选择并进行全厂平面设计，在设计环节中体现创新意识，考虑气象、地质、社会、健康、安全及文化等因素；</w:t>
            </w:r>
          </w:p>
        </w:tc>
        <w:tc>
          <w:tcPr>
            <w:tcW w:w="3119"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kern w:val="0"/>
                <w:szCs w:val="21"/>
                <w:lang w:val="zh-CN"/>
              </w:rPr>
              <w:t>食品工厂厂址选择的原则、食品工厂厂址选择报告所包括的内容及注意事项</w:t>
            </w:r>
          </w:p>
        </w:tc>
        <w:tc>
          <w:tcPr>
            <w:tcW w:w="850"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ind w:firstLineChars="50" w:firstLine="100"/>
              <w:rPr>
                <w:rFonts w:ascii="Times New Roman" w:eastAsia="宋体" w:hAnsi="Times New Roman"/>
              </w:rPr>
            </w:pPr>
            <w:r w:rsidRPr="00BB22DF">
              <w:rPr>
                <w:rFonts w:ascii="Times New Roman" w:eastAsia="宋体" w:hAnsi="Times New Roman"/>
                <w:sz w:val="20"/>
                <w:szCs w:val="20"/>
                <w:shd w:val="clear" w:color="auto" w:fill="FFFFFF"/>
              </w:rPr>
              <w:t>√</w:t>
            </w:r>
          </w:p>
          <w:p w:rsidR="0055743A" w:rsidRPr="00BB22DF" w:rsidRDefault="0055743A" w:rsidP="00F47EA3">
            <w:pPr>
              <w:adjustRightInd w:val="0"/>
              <w:snapToGrid w:val="0"/>
              <w:ind w:firstLineChars="50" w:firstLine="105"/>
              <w:rPr>
                <w:rFonts w:ascii="Times New Roman" w:eastAsia="宋体" w:hAnsi="Times New Roman"/>
              </w:rPr>
            </w:pPr>
          </w:p>
          <w:p w:rsidR="0055743A" w:rsidRPr="00BB22DF" w:rsidRDefault="0055743A" w:rsidP="00F47EA3">
            <w:pPr>
              <w:adjustRightInd w:val="0"/>
              <w:snapToGrid w:val="0"/>
              <w:ind w:firstLineChars="50" w:firstLine="105"/>
              <w:rPr>
                <w:rFonts w:ascii="Times New Roman" w:eastAsia="宋体" w:hAnsi="Times New Roman"/>
              </w:rPr>
            </w:pPr>
          </w:p>
        </w:tc>
        <w:tc>
          <w:tcPr>
            <w:tcW w:w="567"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sz w:val="20"/>
                <w:szCs w:val="20"/>
                <w:shd w:val="clear" w:color="auto" w:fill="FFFFFF"/>
              </w:rPr>
              <w:t>√</w:t>
            </w:r>
          </w:p>
          <w:p w:rsidR="0055743A" w:rsidRPr="00BB22DF" w:rsidRDefault="0055743A" w:rsidP="00F47EA3">
            <w:pPr>
              <w:adjustRightInd w:val="0"/>
              <w:snapToGrid w:val="0"/>
              <w:rPr>
                <w:rFonts w:ascii="Times New Roman" w:eastAsia="宋体" w:hAnsi="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作业</w:t>
            </w:r>
            <w:r w:rsidRPr="00BB22DF">
              <w:rPr>
                <w:rFonts w:ascii="Times New Roman" w:eastAsia="宋体" w:hAnsi="Times New Roman"/>
              </w:rPr>
              <w:t>10%</w:t>
            </w:r>
          </w:p>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考试</w:t>
            </w:r>
            <w:r w:rsidRPr="00BB22DF">
              <w:rPr>
                <w:rFonts w:ascii="Times New Roman" w:eastAsia="宋体" w:hAnsi="Times New Roman"/>
              </w:rPr>
              <w:t>5-15</w:t>
            </w:r>
            <w:r w:rsidRPr="00BB22DF">
              <w:rPr>
                <w:rFonts w:ascii="Times New Roman" w:eastAsia="宋体" w:hAnsi="Times New Roman"/>
              </w:rPr>
              <w:t>分</w:t>
            </w:r>
          </w:p>
        </w:tc>
      </w:tr>
      <w:tr w:rsidR="0055743A" w:rsidRPr="00BB22DF" w:rsidTr="0055743A">
        <w:trPr>
          <w:trHeight w:val="810"/>
        </w:trPr>
        <w:tc>
          <w:tcPr>
            <w:tcW w:w="817" w:type="dxa"/>
            <w:vMerge/>
            <w:tcBorders>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2268" w:type="dxa"/>
            <w:vMerge w:val="restart"/>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(4)</w:t>
            </w:r>
            <w:r w:rsidRPr="00BB22DF">
              <w:rPr>
                <w:rFonts w:ascii="Times New Roman" w:eastAsia="宋体" w:hAnsi="Times New Roman"/>
              </w:rPr>
              <w:t>掌握复杂工程问题的工程实践对环境、社会可持续发展的影响；掌握技术方案经济效果评价程序和方法。</w:t>
            </w:r>
          </w:p>
        </w:tc>
        <w:tc>
          <w:tcPr>
            <w:tcW w:w="3119"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食品工业废水、废气、废杂的主要特点及危害、废水、废气检测的主要项目；废水、废气、废杂的控制及处理方法</w:t>
            </w:r>
            <w:r w:rsidRPr="00BB22DF">
              <w:rPr>
                <w:rFonts w:ascii="Times New Roman" w:eastAsia="宋体"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sz w:val="20"/>
                <w:szCs w:val="20"/>
                <w:shd w:val="clear" w:color="auto" w:fill="FFFFFF"/>
              </w:rPr>
              <w:t>√</w:t>
            </w:r>
          </w:p>
          <w:p w:rsidR="0055743A" w:rsidRPr="00BB22DF" w:rsidRDefault="0055743A" w:rsidP="00F47EA3">
            <w:pPr>
              <w:adjustRightInd w:val="0"/>
              <w:snapToGrid w:val="0"/>
              <w:ind w:firstLineChars="50" w:firstLine="100"/>
              <w:rPr>
                <w:rFonts w:ascii="Times New Roman" w:eastAsia="宋体" w:hAnsi="Times New Roman"/>
                <w:sz w:val="20"/>
                <w:szCs w:val="20"/>
                <w:shd w:val="clear" w:color="auto" w:fill="FFFFFF"/>
              </w:rPr>
            </w:pPr>
          </w:p>
        </w:tc>
        <w:tc>
          <w:tcPr>
            <w:tcW w:w="567"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sz w:val="20"/>
                <w:szCs w:val="20"/>
                <w:shd w:val="clear" w:color="auto" w:fill="FFFFFF"/>
              </w:rPr>
              <w:t>√</w:t>
            </w:r>
          </w:p>
          <w:p w:rsidR="0055743A" w:rsidRPr="00BB22DF" w:rsidRDefault="0055743A" w:rsidP="00F47EA3">
            <w:pPr>
              <w:adjustRightInd w:val="0"/>
              <w:snapToGrid w:val="0"/>
              <w:rPr>
                <w:rFonts w:ascii="Times New Roman" w:eastAsia="宋体" w:hAnsi="Times New Roman"/>
                <w:sz w:val="20"/>
                <w:szCs w:val="20"/>
                <w:shd w:val="clear" w:color="auto" w:fill="FFFFFF"/>
              </w:rPr>
            </w:pP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作业</w:t>
            </w:r>
          </w:p>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10%</w:t>
            </w:r>
          </w:p>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考试</w:t>
            </w:r>
            <w:r w:rsidRPr="00BB22DF">
              <w:rPr>
                <w:rFonts w:ascii="Times New Roman" w:eastAsia="宋体" w:hAnsi="Times New Roman"/>
              </w:rPr>
              <w:t>5-15</w:t>
            </w:r>
            <w:r w:rsidRPr="00BB22DF">
              <w:rPr>
                <w:rFonts w:ascii="Times New Roman" w:eastAsia="宋体" w:hAnsi="Times New Roman"/>
              </w:rPr>
              <w:t>分</w:t>
            </w:r>
          </w:p>
        </w:tc>
      </w:tr>
      <w:tr w:rsidR="0055743A" w:rsidRPr="00BB22DF" w:rsidTr="0055743A">
        <w:trPr>
          <w:trHeight w:val="810"/>
        </w:trPr>
        <w:tc>
          <w:tcPr>
            <w:tcW w:w="817" w:type="dxa"/>
            <w:vMerge/>
            <w:tcBorders>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2268" w:type="dxa"/>
            <w:vMerge/>
            <w:tcBorders>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3119"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食品工厂的最低卫生要求和常用的卫生消毒方法，从食品卫生角度对非工艺设计提出要求。</w:t>
            </w:r>
          </w:p>
        </w:tc>
        <w:tc>
          <w:tcPr>
            <w:tcW w:w="85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ind w:firstLineChars="50" w:firstLine="100"/>
              <w:rPr>
                <w:rFonts w:ascii="Times New Roman" w:eastAsia="宋体" w:hAnsi="Times New Roman"/>
                <w:sz w:val="20"/>
                <w:szCs w:val="20"/>
                <w:shd w:val="clear" w:color="auto" w:fill="FFFFFF"/>
              </w:rPr>
            </w:pPr>
          </w:p>
        </w:tc>
        <w:tc>
          <w:tcPr>
            <w:tcW w:w="567"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考试</w:t>
            </w:r>
            <w:r w:rsidRPr="00BB22DF">
              <w:rPr>
                <w:rFonts w:ascii="Times New Roman" w:eastAsia="宋体" w:hAnsi="Times New Roman"/>
              </w:rPr>
              <w:t>2-10</w:t>
            </w:r>
            <w:r w:rsidRPr="00BB22DF">
              <w:rPr>
                <w:rFonts w:ascii="Times New Roman" w:eastAsia="宋体" w:hAnsi="Times New Roman"/>
              </w:rPr>
              <w:t>分</w:t>
            </w:r>
          </w:p>
        </w:tc>
      </w:tr>
      <w:tr w:rsidR="0055743A" w:rsidRPr="00BB22DF" w:rsidTr="0055743A">
        <w:trPr>
          <w:trHeight w:val="1570"/>
        </w:trPr>
        <w:tc>
          <w:tcPr>
            <w:tcW w:w="817" w:type="dxa"/>
            <w:vMerge w:val="restart"/>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对应毕业要求</w:t>
            </w:r>
            <w:r w:rsidRPr="00BB22DF">
              <w:rPr>
                <w:rFonts w:ascii="Times New Roman" w:eastAsia="宋体" w:hAnsi="Times New Roman"/>
              </w:rPr>
              <w:t>11.2</w:t>
            </w:r>
          </w:p>
          <w:p w:rsidR="0055743A" w:rsidRPr="00BB22DF" w:rsidRDefault="0055743A" w:rsidP="00F47EA3">
            <w:pPr>
              <w:adjustRightInd w:val="0"/>
              <w:snapToGrid w:val="0"/>
              <w:rPr>
                <w:rFonts w:ascii="Times New Roman" w:eastAsia="宋体" w:hAnsi="Times New Roman"/>
              </w:rPr>
            </w:pPr>
          </w:p>
        </w:tc>
        <w:tc>
          <w:tcPr>
            <w:tcW w:w="2268"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(1)</w:t>
            </w:r>
            <w:r w:rsidRPr="00BB22DF">
              <w:rPr>
                <w:rFonts w:ascii="Times New Roman" w:eastAsia="宋体" w:hAnsi="Times New Roman"/>
              </w:rPr>
              <w:t>了解基本建设程序、项目建议书、可行性报告的内容组成，学会撰写可行性研究报告和设计说明书；</w:t>
            </w:r>
          </w:p>
        </w:tc>
        <w:tc>
          <w:tcPr>
            <w:tcW w:w="3119"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基本建设分类、基本建设程序；可行性报告和设计说明书的撰写</w:t>
            </w:r>
          </w:p>
        </w:tc>
        <w:tc>
          <w:tcPr>
            <w:tcW w:w="850"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sz w:val="20"/>
                <w:szCs w:val="20"/>
                <w:shd w:val="clear" w:color="auto" w:fill="FFFFFF"/>
              </w:rPr>
              <w:t>√</w:t>
            </w:r>
          </w:p>
        </w:tc>
        <w:tc>
          <w:tcPr>
            <w:tcW w:w="567"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讨论</w:t>
            </w:r>
            <w:r w:rsidRPr="00BB22DF">
              <w:rPr>
                <w:rFonts w:ascii="Times New Roman" w:eastAsia="宋体" w:hAnsi="Times New Roman"/>
              </w:rPr>
              <w:t>5%</w:t>
            </w:r>
          </w:p>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考试</w:t>
            </w:r>
            <w:r w:rsidRPr="00BB22DF">
              <w:rPr>
                <w:rFonts w:ascii="Times New Roman" w:eastAsia="宋体" w:hAnsi="Times New Roman"/>
              </w:rPr>
              <w:t>2-10</w:t>
            </w:r>
            <w:r w:rsidRPr="00BB22DF">
              <w:rPr>
                <w:rFonts w:ascii="Times New Roman" w:eastAsia="宋体" w:hAnsi="Times New Roman"/>
              </w:rPr>
              <w:t>分</w:t>
            </w:r>
          </w:p>
        </w:tc>
      </w:tr>
      <w:tr w:rsidR="0055743A" w:rsidRPr="00BB22DF" w:rsidTr="0055743A">
        <w:trPr>
          <w:trHeight w:val="1970"/>
        </w:trPr>
        <w:tc>
          <w:tcPr>
            <w:tcW w:w="817" w:type="dxa"/>
            <w:vMerge/>
            <w:tcBorders>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2268"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(2)</w:t>
            </w:r>
            <w:r w:rsidRPr="00BB22DF">
              <w:rPr>
                <w:rFonts w:ascii="Times New Roman" w:eastAsia="宋体" w:hAnsi="Times New Roman"/>
              </w:rPr>
              <w:t>能够合理进行食品工厂厂址的选择并进行全厂平面设计，在设计环节中体现创新意识，考虑气象、地质、社会、健康、安全及文化等因素。</w:t>
            </w:r>
          </w:p>
        </w:tc>
        <w:tc>
          <w:tcPr>
            <w:tcW w:w="3119"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辅助设施的设计，包括食品工厂辅助部门的面积计算及对非工艺设计提出各种仓库设计的要求。</w:t>
            </w:r>
          </w:p>
        </w:tc>
        <w:tc>
          <w:tcPr>
            <w:tcW w:w="850"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ind w:firstLineChars="50" w:firstLine="100"/>
              <w:rPr>
                <w:rFonts w:ascii="Times New Roman" w:eastAsia="宋体" w:hAnsi="Times New Roman"/>
                <w:sz w:val="20"/>
                <w:szCs w:val="20"/>
                <w:shd w:val="clear" w:color="auto" w:fill="FFFFFF"/>
              </w:rPr>
            </w:pPr>
          </w:p>
        </w:tc>
        <w:tc>
          <w:tcPr>
            <w:tcW w:w="567" w:type="dxa"/>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考试</w:t>
            </w:r>
            <w:r w:rsidRPr="00BB22DF">
              <w:rPr>
                <w:rFonts w:ascii="Times New Roman" w:eastAsia="宋体" w:hAnsi="Times New Roman"/>
              </w:rPr>
              <w:t>2-10</w:t>
            </w:r>
            <w:r w:rsidRPr="00BB22DF">
              <w:rPr>
                <w:rFonts w:ascii="Times New Roman" w:eastAsia="宋体" w:hAnsi="Times New Roman"/>
              </w:rPr>
              <w:t>分</w:t>
            </w:r>
          </w:p>
        </w:tc>
      </w:tr>
      <w:tr w:rsidR="0055743A" w:rsidRPr="00BB22DF" w:rsidTr="0055743A">
        <w:tc>
          <w:tcPr>
            <w:tcW w:w="817" w:type="dxa"/>
            <w:vMerge/>
            <w:tcBorders>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2268" w:type="dxa"/>
            <w:vMerge w:val="restart"/>
            <w:tcBorders>
              <w:top w:val="single" w:sz="4" w:space="0" w:color="auto"/>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(4)</w:t>
            </w:r>
            <w:r w:rsidRPr="00BB22DF">
              <w:rPr>
                <w:rFonts w:ascii="Times New Roman" w:eastAsia="宋体" w:hAnsi="Times New Roman"/>
              </w:rPr>
              <w:t>掌握复杂工程问题的工程实践对环境、社会可持续发展的影响；掌握技术方案经济效果评价程序和方法。</w:t>
            </w:r>
          </w:p>
        </w:tc>
        <w:tc>
          <w:tcPr>
            <w:tcW w:w="3119"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设计概算的概念和作用、工程造价构成、工程项目的划分与概算编制方法</w:t>
            </w:r>
          </w:p>
        </w:tc>
        <w:tc>
          <w:tcPr>
            <w:tcW w:w="850"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ind w:firstLineChars="50" w:firstLine="100"/>
              <w:rPr>
                <w:rFonts w:ascii="Times New Roman" w:eastAsia="宋体" w:hAnsi="Times New Roman"/>
                <w:sz w:val="20"/>
                <w:szCs w:val="20"/>
                <w:shd w:val="clear" w:color="auto" w:fill="FFFFFF"/>
              </w:rPr>
            </w:pPr>
          </w:p>
        </w:tc>
        <w:tc>
          <w:tcPr>
            <w:tcW w:w="567"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51" w:type="dxa"/>
            <w:tcBorders>
              <w:top w:val="single" w:sz="4" w:space="0" w:color="auto"/>
              <w:left w:val="single" w:sz="4" w:space="0" w:color="auto"/>
              <w:bottom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rPr>
              <w:t>考试</w:t>
            </w:r>
            <w:r w:rsidRPr="00BB22DF">
              <w:rPr>
                <w:rFonts w:ascii="Times New Roman" w:eastAsia="宋体" w:hAnsi="Times New Roman"/>
              </w:rPr>
              <w:t>2-10</w:t>
            </w:r>
            <w:r w:rsidRPr="00BB22DF">
              <w:rPr>
                <w:rFonts w:ascii="Times New Roman" w:eastAsia="宋体" w:hAnsi="Times New Roman"/>
              </w:rPr>
              <w:t>分</w:t>
            </w:r>
          </w:p>
        </w:tc>
      </w:tr>
      <w:tr w:rsidR="0055743A" w:rsidRPr="00BB22DF" w:rsidTr="0055743A">
        <w:tc>
          <w:tcPr>
            <w:tcW w:w="817" w:type="dxa"/>
            <w:vMerge/>
            <w:tcBorders>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2268" w:type="dxa"/>
            <w:vMerge/>
            <w:tcBorders>
              <w:left w:val="single" w:sz="4" w:space="0" w:color="auto"/>
              <w:right w:val="single" w:sz="4" w:space="0" w:color="auto"/>
            </w:tcBorders>
            <w:vAlign w:val="center"/>
          </w:tcPr>
          <w:p w:rsidR="0055743A" w:rsidRPr="00BB22DF" w:rsidRDefault="0055743A" w:rsidP="00F47EA3">
            <w:pPr>
              <w:adjustRightInd w:val="0"/>
              <w:snapToGrid w:val="0"/>
              <w:rPr>
                <w:rFonts w:ascii="Times New Roman" w:eastAsia="宋体" w:hAnsi="Times New Roman"/>
              </w:rPr>
            </w:pPr>
          </w:p>
        </w:tc>
        <w:tc>
          <w:tcPr>
            <w:tcW w:w="3119" w:type="dxa"/>
            <w:vAlign w:val="center"/>
          </w:tcPr>
          <w:p w:rsidR="0055743A" w:rsidRPr="00BB22DF" w:rsidRDefault="0055743A" w:rsidP="00F47EA3">
            <w:pPr>
              <w:adjustRightInd w:val="0"/>
              <w:snapToGrid w:val="0"/>
              <w:rPr>
                <w:rFonts w:ascii="Times New Roman" w:eastAsia="宋体" w:hAnsi="Times New Roman"/>
              </w:rPr>
            </w:pPr>
            <w:r w:rsidRPr="00BB22DF">
              <w:rPr>
                <w:rFonts w:ascii="Times New Roman" w:eastAsia="宋体" w:hAnsi="Times New Roman"/>
              </w:rPr>
              <w:t>技术和经济的关系及评价技术经济分析的主要指标、技术方案经济效果评价程序、技术方案经济效果评价方法</w:t>
            </w:r>
          </w:p>
        </w:tc>
        <w:tc>
          <w:tcPr>
            <w:tcW w:w="850" w:type="dxa"/>
            <w:vAlign w:val="center"/>
          </w:tcPr>
          <w:p w:rsidR="0055743A" w:rsidRPr="00BB22DF" w:rsidRDefault="0055743A" w:rsidP="00F47EA3">
            <w:pPr>
              <w:adjustRightInd w:val="0"/>
              <w:snapToGrid w:val="0"/>
              <w:ind w:firstLineChars="50" w:firstLine="100"/>
              <w:rPr>
                <w:rFonts w:ascii="Times New Roman" w:eastAsia="宋体" w:hAnsi="Times New Roman"/>
                <w:sz w:val="20"/>
                <w:szCs w:val="20"/>
                <w:shd w:val="clear" w:color="auto" w:fill="FFFFFF"/>
              </w:rPr>
            </w:pPr>
          </w:p>
        </w:tc>
        <w:tc>
          <w:tcPr>
            <w:tcW w:w="567" w:type="dxa"/>
            <w:vAlign w:val="center"/>
          </w:tcPr>
          <w:p w:rsidR="0055743A" w:rsidRPr="00BB22DF" w:rsidRDefault="0055743A" w:rsidP="00F47EA3">
            <w:pPr>
              <w:adjustRightInd w:val="0"/>
              <w:snapToGrid w:val="0"/>
              <w:rPr>
                <w:rFonts w:ascii="Times New Roman" w:eastAsia="宋体" w:hAnsi="Times New Roman"/>
                <w:sz w:val="20"/>
                <w:szCs w:val="20"/>
                <w:shd w:val="clear" w:color="auto" w:fill="FFFFFF"/>
              </w:rPr>
            </w:pPr>
            <w:r w:rsidRPr="00BB22DF">
              <w:rPr>
                <w:rFonts w:ascii="Times New Roman" w:eastAsia="宋体" w:hAnsi="Times New Roman"/>
                <w:sz w:val="20"/>
                <w:szCs w:val="20"/>
                <w:shd w:val="clear" w:color="auto" w:fill="FFFFFF"/>
              </w:rPr>
              <w:t>√</w:t>
            </w:r>
          </w:p>
        </w:tc>
        <w:tc>
          <w:tcPr>
            <w:tcW w:w="851" w:type="dxa"/>
            <w:vAlign w:val="center"/>
          </w:tcPr>
          <w:p w:rsidR="0055743A" w:rsidRPr="00BB22DF" w:rsidRDefault="0055743A" w:rsidP="00F47EA3">
            <w:pPr>
              <w:adjustRightInd w:val="0"/>
              <w:snapToGrid w:val="0"/>
              <w:rPr>
                <w:rFonts w:ascii="Times New Roman" w:eastAsia="宋体" w:hAnsi="Times New Roman"/>
                <w:bCs/>
              </w:rPr>
            </w:pPr>
            <w:r w:rsidRPr="00BB22DF">
              <w:rPr>
                <w:rFonts w:ascii="Times New Roman" w:eastAsia="宋体" w:hAnsi="Times New Roman"/>
              </w:rPr>
              <w:t>考试</w:t>
            </w:r>
            <w:r w:rsidRPr="00BB22DF">
              <w:rPr>
                <w:rFonts w:ascii="Times New Roman" w:eastAsia="宋体" w:hAnsi="Times New Roman"/>
              </w:rPr>
              <w:t>2-10</w:t>
            </w:r>
            <w:r w:rsidRPr="00BB22DF">
              <w:rPr>
                <w:rFonts w:ascii="Times New Roman" w:eastAsia="宋体" w:hAnsi="Times New Roman"/>
              </w:rPr>
              <w:t>分</w:t>
            </w:r>
          </w:p>
        </w:tc>
      </w:tr>
    </w:tbl>
    <w:p w:rsidR="0055743A" w:rsidRPr="00BB22DF" w:rsidRDefault="0055743A" w:rsidP="0055743A">
      <w:pPr>
        <w:numPr>
          <w:ilvl w:val="0"/>
          <w:numId w:val="2"/>
        </w:numPr>
        <w:adjustRightInd w:val="0"/>
        <w:snapToGrid w:val="0"/>
        <w:spacing w:line="360" w:lineRule="auto"/>
        <w:ind w:right="-414" w:firstLineChars="100" w:firstLine="210"/>
        <w:rPr>
          <w:rFonts w:ascii="Times New Roman" w:eastAsia="宋体" w:hAnsi="Times New Roman"/>
        </w:rPr>
      </w:pPr>
      <w:r w:rsidRPr="00BB22DF">
        <w:rPr>
          <w:rFonts w:ascii="Times New Roman" w:eastAsia="宋体" w:hAnsi="Times New Roman"/>
        </w:rPr>
        <w:t>课程成绩构成及评定方法</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课程的考核以考核学生能力培养目标的达成为主要目的，以检查学生对各知识点的掌握和应用能力为重要内容，包括平时考核和期末考核两部分。</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平时考核包括作业（目标</w:t>
      </w:r>
      <w:r w:rsidRPr="00BB22DF">
        <w:rPr>
          <w:rFonts w:ascii="Times New Roman" w:eastAsia="宋体" w:hAnsi="Times New Roman"/>
        </w:rPr>
        <w:t>2</w:t>
      </w:r>
      <w:r w:rsidRPr="00BB22DF">
        <w:rPr>
          <w:rFonts w:ascii="Times New Roman" w:eastAsia="宋体" w:hAnsi="Times New Roman"/>
        </w:rPr>
        <w:t>、</w:t>
      </w:r>
      <w:r w:rsidRPr="00BB22DF">
        <w:rPr>
          <w:rFonts w:ascii="Times New Roman" w:eastAsia="宋体" w:hAnsi="Times New Roman"/>
        </w:rPr>
        <w:t>4</w:t>
      </w:r>
      <w:r w:rsidRPr="00BB22DF">
        <w:rPr>
          <w:rFonts w:ascii="Times New Roman" w:eastAsia="宋体" w:hAnsi="Times New Roman"/>
        </w:rPr>
        <w:t>）和讨论（目标</w:t>
      </w:r>
      <w:r w:rsidRPr="00BB22DF">
        <w:rPr>
          <w:rFonts w:ascii="Times New Roman" w:eastAsia="宋体" w:hAnsi="Times New Roman"/>
        </w:rPr>
        <w:t>1</w:t>
      </w:r>
      <w:r w:rsidRPr="00BB22DF">
        <w:rPr>
          <w:rFonts w:ascii="Times New Roman" w:eastAsia="宋体" w:hAnsi="Times New Roman"/>
        </w:rPr>
        <w:t>、</w:t>
      </w:r>
      <w:r w:rsidRPr="00BB22DF">
        <w:rPr>
          <w:rFonts w:ascii="Times New Roman" w:eastAsia="宋体" w:hAnsi="Times New Roman"/>
        </w:rPr>
        <w:t>3</w:t>
      </w:r>
      <w:r w:rsidRPr="00BB22DF">
        <w:rPr>
          <w:rFonts w:ascii="Times New Roman" w:eastAsia="宋体" w:hAnsi="Times New Roman"/>
        </w:rPr>
        <w:t>），期末考试为期末考试环节。作业包括：</w:t>
      </w:r>
      <w:r w:rsidRPr="00BB22DF">
        <w:rPr>
          <w:rFonts w:ascii="宋体" w:eastAsia="宋体" w:hAnsi="宋体" w:cs="宋体" w:hint="eastAsia"/>
        </w:rPr>
        <w:t>①</w:t>
      </w:r>
      <w:r w:rsidRPr="00BB22DF">
        <w:rPr>
          <w:rFonts w:ascii="Times New Roman" w:eastAsia="宋体" w:hAnsi="Times New Roman"/>
        </w:rPr>
        <w:t>根据自己校外实习的工厂，模拟画出这个食品厂的厂区草图；</w:t>
      </w:r>
      <w:r w:rsidRPr="00BB22DF">
        <w:rPr>
          <w:rFonts w:ascii="宋体" w:eastAsia="宋体" w:hAnsi="宋体" w:cs="宋体" w:hint="eastAsia"/>
        </w:rPr>
        <w:t>②</w:t>
      </w:r>
      <w:r w:rsidRPr="00BB22DF">
        <w:rPr>
          <w:rFonts w:ascii="Times New Roman" w:eastAsia="宋体" w:hAnsi="Times New Roman"/>
          <w:szCs w:val="21"/>
        </w:rPr>
        <w:t>为一个食品厂制定食品卫生规范。讨论包括：</w:t>
      </w:r>
      <w:r w:rsidRPr="00BB22DF">
        <w:rPr>
          <w:rFonts w:ascii="宋体" w:eastAsia="宋体" w:hAnsi="宋体" w:cs="宋体" w:hint="eastAsia"/>
        </w:rPr>
        <w:t>①</w:t>
      </w:r>
      <w:r w:rsidRPr="00BB22DF">
        <w:rPr>
          <w:rFonts w:ascii="Times New Roman" w:eastAsia="宋体" w:hAnsi="Times New Roman"/>
          <w:szCs w:val="21"/>
        </w:rPr>
        <w:t>为一个创新项目编写可行性报告；</w:t>
      </w:r>
      <w:r w:rsidRPr="00BB22DF">
        <w:rPr>
          <w:rFonts w:ascii="宋体" w:eastAsia="宋体" w:hAnsi="宋体" w:cs="宋体" w:hint="eastAsia"/>
        </w:rPr>
        <w:t>②</w:t>
      </w:r>
      <w:r w:rsidRPr="00BB22DF">
        <w:rPr>
          <w:rFonts w:ascii="Times New Roman" w:eastAsia="宋体" w:hAnsi="Times New Roman"/>
          <w:szCs w:val="21"/>
        </w:rPr>
        <w:t>食品车间平面布置时应该注意的问题。相应的作业和讨论成绩评定见下表。</w:t>
      </w:r>
    </w:p>
    <w:p w:rsidR="0055743A" w:rsidRPr="00BB22DF" w:rsidRDefault="0055743A" w:rsidP="0055743A">
      <w:pPr>
        <w:adjustRightInd w:val="0"/>
        <w:snapToGrid w:val="0"/>
        <w:spacing w:line="360" w:lineRule="auto"/>
        <w:ind w:firstLineChars="200" w:firstLine="420"/>
        <w:rPr>
          <w:rFonts w:ascii="Times New Roman" w:eastAsia="宋体" w:hAnsi="Times New Roman"/>
        </w:rPr>
      </w:pPr>
      <w:r w:rsidRPr="00BB22DF">
        <w:rPr>
          <w:rFonts w:ascii="Times New Roman" w:eastAsia="宋体" w:hAnsi="Times New Roman"/>
        </w:rPr>
        <w:t>课程总评定成绩为：笔试成绩</w:t>
      </w:r>
      <w:r w:rsidRPr="00BB22DF">
        <w:rPr>
          <w:rFonts w:ascii="Times New Roman" w:eastAsia="宋体" w:hAnsi="Times New Roman"/>
        </w:rPr>
        <w:t>70%</w:t>
      </w:r>
      <w:r w:rsidRPr="00BB22DF">
        <w:rPr>
          <w:rFonts w:ascii="Times New Roman" w:eastAsia="宋体" w:hAnsi="Times New Roman"/>
        </w:rPr>
        <w:t>，作业成绩</w:t>
      </w:r>
      <w:r w:rsidRPr="00BB22DF">
        <w:rPr>
          <w:rFonts w:ascii="Times New Roman" w:eastAsia="宋体" w:hAnsi="Times New Roman"/>
        </w:rPr>
        <w:t>20%</w:t>
      </w:r>
      <w:r w:rsidRPr="00BB22DF">
        <w:rPr>
          <w:rFonts w:ascii="Times New Roman" w:eastAsia="宋体" w:hAnsi="Times New Roman"/>
        </w:rPr>
        <w:t>，团队讨论成绩</w:t>
      </w:r>
      <w:r w:rsidRPr="00BB22DF">
        <w:rPr>
          <w:rFonts w:ascii="Times New Roman" w:eastAsia="宋体" w:hAnsi="Times New Roman"/>
        </w:rPr>
        <w:t>10%</w:t>
      </w:r>
      <w:r w:rsidRPr="00BB22DF">
        <w:rPr>
          <w:rFonts w:ascii="Times New Roman" w:eastAsia="宋体" w:hAnsi="Times New Roman"/>
        </w:rPr>
        <w:t>。</w:t>
      </w:r>
    </w:p>
    <w:p w:rsidR="0055743A" w:rsidRPr="00BB22DF" w:rsidRDefault="0055743A" w:rsidP="0055743A">
      <w:pPr>
        <w:adjustRightInd w:val="0"/>
        <w:snapToGrid w:val="0"/>
        <w:spacing w:line="360" w:lineRule="auto"/>
        <w:ind w:leftChars="100" w:left="210"/>
        <w:rPr>
          <w:rFonts w:ascii="Times New Roman" w:eastAsia="宋体" w:hAnsi="Times New Roman"/>
        </w:rPr>
      </w:pPr>
      <w:r w:rsidRPr="00BB22DF">
        <w:rPr>
          <w:rFonts w:ascii="Times New Roman" w:eastAsia="宋体" w:hAnsi="Times New Roman"/>
        </w:rPr>
        <w:t>5</w:t>
      </w:r>
      <w:r w:rsidRPr="00BB22DF">
        <w:rPr>
          <w:rFonts w:ascii="Times New Roman" w:eastAsia="宋体" w:hAnsi="Times New Roman"/>
        </w:rPr>
        <w:t>．评分标准</w:t>
      </w:r>
    </w:p>
    <w:p w:rsidR="0055743A" w:rsidRPr="00BB22DF" w:rsidRDefault="0055743A" w:rsidP="0055743A">
      <w:pPr>
        <w:adjustRightInd w:val="0"/>
        <w:snapToGrid w:val="0"/>
        <w:spacing w:line="360" w:lineRule="auto"/>
        <w:ind w:firstLineChars="100" w:firstLine="210"/>
        <w:rPr>
          <w:rFonts w:ascii="Times New Roman" w:eastAsia="宋体" w:hAnsi="Times New Roman"/>
        </w:rPr>
      </w:pPr>
      <w:r w:rsidRPr="00BB22DF">
        <w:rPr>
          <w:rFonts w:ascii="Times New Roman" w:eastAsia="宋体" w:hAnsi="Times New Roman"/>
        </w:rPr>
        <w:t>（</w:t>
      </w:r>
      <w:r w:rsidRPr="00BB22DF">
        <w:rPr>
          <w:rFonts w:ascii="Times New Roman" w:eastAsia="宋体" w:hAnsi="Times New Roman"/>
        </w:rPr>
        <w:t>1</w:t>
      </w:r>
      <w:r w:rsidRPr="00BB22DF">
        <w:rPr>
          <w:rFonts w:ascii="Times New Roman" w:eastAsia="宋体" w:hAnsi="Times New Roman"/>
        </w:rPr>
        <w:t>）作业评分标准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1417"/>
        <w:gridCol w:w="1418"/>
        <w:gridCol w:w="1417"/>
        <w:gridCol w:w="901"/>
      </w:tblGrid>
      <w:tr w:rsidR="0055743A" w:rsidRPr="00BB22DF" w:rsidTr="00F47EA3">
        <w:tc>
          <w:tcPr>
            <w:tcW w:w="1843" w:type="dxa"/>
            <w:vAlign w:val="center"/>
          </w:tcPr>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观测点</w:t>
            </w:r>
          </w:p>
        </w:tc>
        <w:tc>
          <w:tcPr>
            <w:tcW w:w="1418" w:type="dxa"/>
            <w:vAlign w:val="center"/>
          </w:tcPr>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A- A A+</w:t>
            </w:r>
          </w:p>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w:t>
            </w:r>
            <w:r w:rsidRPr="00BB22DF">
              <w:rPr>
                <w:rFonts w:ascii="Times New Roman" w:eastAsia="宋体" w:hAnsi="Times New Roman"/>
                <w:szCs w:val="21"/>
              </w:rPr>
              <w:t>90-100</w:t>
            </w:r>
            <w:r w:rsidRPr="00BB22DF">
              <w:rPr>
                <w:rFonts w:ascii="Times New Roman" w:eastAsia="宋体" w:hAnsi="Times New Roman"/>
                <w:szCs w:val="21"/>
              </w:rPr>
              <w:t>分）</w:t>
            </w:r>
          </w:p>
        </w:tc>
        <w:tc>
          <w:tcPr>
            <w:tcW w:w="1417" w:type="dxa"/>
            <w:vAlign w:val="center"/>
          </w:tcPr>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B- B B+</w:t>
            </w:r>
          </w:p>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w:t>
            </w:r>
            <w:r w:rsidRPr="00BB22DF">
              <w:rPr>
                <w:rFonts w:ascii="Times New Roman" w:eastAsia="宋体" w:hAnsi="Times New Roman"/>
                <w:szCs w:val="21"/>
              </w:rPr>
              <w:t>80-90</w:t>
            </w:r>
            <w:r w:rsidRPr="00BB22DF">
              <w:rPr>
                <w:rFonts w:ascii="Times New Roman" w:eastAsia="宋体" w:hAnsi="Times New Roman"/>
                <w:szCs w:val="21"/>
              </w:rPr>
              <w:t>分）</w:t>
            </w:r>
          </w:p>
        </w:tc>
        <w:tc>
          <w:tcPr>
            <w:tcW w:w="1418" w:type="dxa"/>
            <w:vAlign w:val="center"/>
          </w:tcPr>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C- C C+</w:t>
            </w:r>
          </w:p>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w:t>
            </w:r>
            <w:r w:rsidRPr="00BB22DF">
              <w:rPr>
                <w:rFonts w:ascii="Times New Roman" w:eastAsia="宋体" w:hAnsi="Times New Roman"/>
                <w:szCs w:val="21"/>
              </w:rPr>
              <w:t>70-80</w:t>
            </w:r>
            <w:r w:rsidRPr="00BB22DF">
              <w:rPr>
                <w:rFonts w:ascii="Times New Roman" w:eastAsia="宋体" w:hAnsi="Times New Roman"/>
                <w:szCs w:val="21"/>
              </w:rPr>
              <w:t>分）</w:t>
            </w:r>
          </w:p>
        </w:tc>
        <w:tc>
          <w:tcPr>
            <w:tcW w:w="1417" w:type="dxa"/>
            <w:vAlign w:val="center"/>
          </w:tcPr>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D- D D+</w:t>
            </w:r>
          </w:p>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w:t>
            </w:r>
            <w:r w:rsidRPr="00BB22DF">
              <w:rPr>
                <w:rFonts w:ascii="Times New Roman" w:eastAsia="宋体" w:hAnsi="Times New Roman"/>
                <w:szCs w:val="21"/>
              </w:rPr>
              <w:t>60-70</w:t>
            </w:r>
            <w:r w:rsidRPr="00BB22DF">
              <w:rPr>
                <w:rFonts w:ascii="Times New Roman" w:eastAsia="宋体" w:hAnsi="Times New Roman"/>
                <w:szCs w:val="21"/>
              </w:rPr>
              <w:t>分）</w:t>
            </w:r>
          </w:p>
        </w:tc>
        <w:tc>
          <w:tcPr>
            <w:tcW w:w="901" w:type="dxa"/>
            <w:vAlign w:val="center"/>
          </w:tcPr>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其他</w:t>
            </w:r>
          </w:p>
          <w:p w:rsidR="0055743A" w:rsidRPr="00BB22DF" w:rsidRDefault="0055743A" w:rsidP="00545E10">
            <w:pPr>
              <w:adjustRightInd w:val="0"/>
              <w:snapToGrid w:val="0"/>
              <w:jc w:val="center"/>
              <w:rPr>
                <w:rFonts w:ascii="Times New Roman" w:eastAsia="宋体" w:hAnsi="Times New Roman"/>
                <w:szCs w:val="21"/>
              </w:rPr>
            </w:pPr>
            <w:r w:rsidRPr="00BB22DF">
              <w:rPr>
                <w:rFonts w:ascii="Times New Roman" w:eastAsia="宋体" w:hAnsi="Times New Roman"/>
                <w:szCs w:val="21"/>
              </w:rPr>
              <w:t>（</w:t>
            </w:r>
            <w:r w:rsidRPr="00BB22DF">
              <w:rPr>
                <w:rFonts w:ascii="Times New Roman" w:eastAsia="宋体" w:hAnsi="Times New Roman"/>
                <w:szCs w:val="21"/>
              </w:rPr>
              <w:t>0</w:t>
            </w:r>
            <w:r w:rsidRPr="00BB22DF">
              <w:rPr>
                <w:rFonts w:ascii="Times New Roman" w:eastAsia="宋体" w:hAnsi="Times New Roman"/>
                <w:szCs w:val="21"/>
              </w:rPr>
              <w:t>分）</w:t>
            </w:r>
          </w:p>
        </w:tc>
      </w:tr>
      <w:tr w:rsidR="0055743A" w:rsidRPr="00BB22DF" w:rsidTr="00F47EA3">
        <w:tc>
          <w:tcPr>
            <w:tcW w:w="1843"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作业完成进度</w:t>
            </w:r>
          </w:p>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（权重</w:t>
            </w:r>
            <w:r w:rsidRPr="00BB22DF">
              <w:rPr>
                <w:rFonts w:ascii="Times New Roman" w:eastAsia="宋体" w:hAnsi="Times New Roman"/>
                <w:szCs w:val="21"/>
              </w:rPr>
              <w:t>0.1</w:t>
            </w:r>
            <w:r w:rsidRPr="00BB22DF">
              <w:rPr>
                <w:rFonts w:ascii="Times New Roman" w:eastAsia="宋体" w:hAnsi="Times New Roman"/>
                <w:szCs w:val="21"/>
              </w:rPr>
              <w:t>）</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提前完成</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按时完成</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延时完成</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补交</w:t>
            </w:r>
          </w:p>
        </w:tc>
        <w:tc>
          <w:tcPr>
            <w:tcW w:w="901" w:type="dxa"/>
            <w:vAlign w:val="center"/>
          </w:tcPr>
          <w:p w:rsidR="0055743A" w:rsidRPr="00545E10" w:rsidRDefault="0055743A" w:rsidP="00F47EA3">
            <w:pPr>
              <w:adjustRightInd w:val="0"/>
              <w:snapToGrid w:val="0"/>
              <w:rPr>
                <w:rFonts w:ascii="Times New Roman" w:eastAsia="宋体" w:hAnsi="Times New Roman"/>
                <w:color w:val="FF0000"/>
                <w:szCs w:val="21"/>
                <w:highlight w:val="yellow"/>
              </w:rPr>
            </w:pPr>
            <w:r w:rsidRPr="00545E10">
              <w:rPr>
                <w:rFonts w:ascii="Times New Roman" w:eastAsia="宋体" w:hAnsi="Times New Roman"/>
                <w:color w:val="FF0000"/>
                <w:szCs w:val="21"/>
                <w:highlight w:val="yellow"/>
              </w:rPr>
              <w:t>不交</w:t>
            </w:r>
          </w:p>
        </w:tc>
      </w:tr>
      <w:tr w:rsidR="0055743A" w:rsidRPr="00BB22DF" w:rsidTr="00F47EA3">
        <w:tc>
          <w:tcPr>
            <w:tcW w:w="1843"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基本概念掌握程度</w:t>
            </w:r>
            <w:r w:rsidRPr="00BB22DF">
              <w:rPr>
                <w:rFonts w:ascii="Times New Roman" w:eastAsia="宋体" w:hAnsi="Times New Roman"/>
                <w:szCs w:val="21"/>
              </w:rPr>
              <w:t>(</w:t>
            </w:r>
            <w:r w:rsidRPr="00BB22DF">
              <w:rPr>
                <w:rFonts w:ascii="Times New Roman" w:eastAsia="宋体" w:hAnsi="Times New Roman"/>
                <w:szCs w:val="21"/>
              </w:rPr>
              <w:t>权重</w:t>
            </w:r>
            <w:r w:rsidRPr="00BB22DF">
              <w:rPr>
                <w:rFonts w:ascii="Times New Roman" w:eastAsia="宋体" w:hAnsi="Times New Roman"/>
                <w:szCs w:val="21"/>
              </w:rPr>
              <w:t>0.2)</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90%</w:t>
            </w:r>
            <w:r w:rsidRPr="00BB22DF">
              <w:rPr>
                <w:rFonts w:ascii="Times New Roman" w:eastAsia="宋体" w:hAnsi="Times New Roman"/>
                <w:szCs w:val="21"/>
              </w:rPr>
              <w:t>以上的概念清晰</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80%</w:t>
            </w:r>
            <w:r w:rsidRPr="00BB22DF">
              <w:rPr>
                <w:rFonts w:ascii="Times New Roman" w:eastAsia="宋体" w:hAnsi="Times New Roman"/>
                <w:szCs w:val="21"/>
              </w:rPr>
              <w:t>以上的概念清晰</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70%</w:t>
            </w:r>
            <w:r w:rsidRPr="00BB22DF">
              <w:rPr>
                <w:rFonts w:ascii="Times New Roman" w:eastAsia="宋体" w:hAnsi="Times New Roman"/>
                <w:szCs w:val="21"/>
              </w:rPr>
              <w:t>以上的概念清晰</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60%</w:t>
            </w:r>
            <w:r w:rsidRPr="00BB22DF">
              <w:rPr>
                <w:rFonts w:ascii="Times New Roman" w:eastAsia="宋体" w:hAnsi="Times New Roman"/>
                <w:szCs w:val="21"/>
              </w:rPr>
              <w:t>以上的概的概念清晰</w:t>
            </w:r>
          </w:p>
        </w:tc>
        <w:tc>
          <w:tcPr>
            <w:tcW w:w="901" w:type="dxa"/>
            <w:vAlign w:val="center"/>
          </w:tcPr>
          <w:p w:rsidR="0055743A" w:rsidRPr="00545E10" w:rsidRDefault="0055743A" w:rsidP="00F47EA3">
            <w:pPr>
              <w:adjustRightInd w:val="0"/>
              <w:snapToGrid w:val="0"/>
              <w:rPr>
                <w:rFonts w:ascii="Times New Roman" w:eastAsia="宋体" w:hAnsi="Times New Roman"/>
                <w:color w:val="FF0000"/>
                <w:szCs w:val="21"/>
                <w:highlight w:val="yellow"/>
              </w:rPr>
            </w:pPr>
            <w:r w:rsidRPr="00545E10">
              <w:rPr>
                <w:rFonts w:ascii="Times New Roman" w:eastAsia="宋体" w:hAnsi="Times New Roman"/>
                <w:color w:val="FF0000"/>
                <w:szCs w:val="21"/>
                <w:highlight w:val="yellow"/>
              </w:rPr>
              <w:t>无</w:t>
            </w:r>
          </w:p>
        </w:tc>
      </w:tr>
      <w:tr w:rsidR="0055743A" w:rsidRPr="00BB22DF" w:rsidTr="00F47EA3">
        <w:tc>
          <w:tcPr>
            <w:tcW w:w="1843"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解决问题方案的正确性（权重</w:t>
            </w:r>
            <w:r w:rsidRPr="00BB22DF">
              <w:rPr>
                <w:rFonts w:ascii="Times New Roman" w:eastAsia="宋体" w:hAnsi="Times New Roman"/>
                <w:szCs w:val="21"/>
              </w:rPr>
              <w:t>0.4</w:t>
            </w:r>
            <w:r w:rsidRPr="00BB22DF">
              <w:rPr>
                <w:rFonts w:ascii="Times New Roman" w:eastAsia="宋体" w:hAnsi="Times New Roman"/>
                <w:szCs w:val="21"/>
              </w:rPr>
              <w:t>）</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方案能够解决</w:t>
            </w:r>
            <w:r w:rsidRPr="00BB22DF">
              <w:rPr>
                <w:rFonts w:ascii="Times New Roman" w:eastAsia="宋体" w:hAnsi="Times New Roman"/>
                <w:szCs w:val="21"/>
              </w:rPr>
              <w:t>80%</w:t>
            </w:r>
            <w:r w:rsidRPr="00BB22DF">
              <w:rPr>
                <w:rFonts w:ascii="Times New Roman" w:eastAsia="宋体" w:hAnsi="Times New Roman"/>
                <w:szCs w:val="21"/>
              </w:rPr>
              <w:t>以上的主要问题</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方案能够解决</w:t>
            </w:r>
            <w:r w:rsidRPr="00BB22DF">
              <w:rPr>
                <w:rFonts w:ascii="Times New Roman" w:eastAsia="宋体" w:hAnsi="Times New Roman"/>
                <w:szCs w:val="21"/>
              </w:rPr>
              <w:t>60%</w:t>
            </w:r>
            <w:r w:rsidRPr="00BB22DF">
              <w:rPr>
                <w:rFonts w:ascii="Times New Roman" w:eastAsia="宋体" w:hAnsi="Times New Roman"/>
                <w:szCs w:val="21"/>
              </w:rPr>
              <w:t>以上的主要问题</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方案能够解决</w:t>
            </w:r>
            <w:r w:rsidRPr="00BB22DF">
              <w:rPr>
                <w:rFonts w:ascii="Times New Roman" w:eastAsia="宋体" w:hAnsi="Times New Roman"/>
                <w:szCs w:val="21"/>
              </w:rPr>
              <w:t>40%</w:t>
            </w:r>
            <w:r w:rsidRPr="00BB22DF">
              <w:rPr>
                <w:rFonts w:ascii="Times New Roman" w:eastAsia="宋体" w:hAnsi="Times New Roman"/>
                <w:szCs w:val="21"/>
              </w:rPr>
              <w:t>以上的主要问题</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方案不能解决主要问题</w:t>
            </w:r>
          </w:p>
        </w:tc>
        <w:tc>
          <w:tcPr>
            <w:tcW w:w="901" w:type="dxa"/>
            <w:vAlign w:val="center"/>
          </w:tcPr>
          <w:p w:rsidR="0055743A" w:rsidRPr="00545E10" w:rsidRDefault="0055743A" w:rsidP="00F47EA3">
            <w:pPr>
              <w:adjustRightInd w:val="0"/>
              <w:snapToGrid w:val="0"/>
              <w:rPr>
                <w:rFonts w:ascii="Times New Roman" w:eastAsia="宋体" w:hAnsi="Times New Roman"/>
                <w:color w:val="FF0000"/>
                <w:szCs w:val="21"/>
                <w:highlight w:val="yellow"/>
              </w:rPr>
            </w:pPr>
            <w:r w:rsidRPr="00545E10">
              <w:rPr>
                <w:rFonts w:ascii="Times New Roman" w:eastAsia="宋体" w:hAnsi="Times New Roman"/>
                <w:color w:val="FF0000"/>
                <w:szCs w:val="21"/>
                <w:highlight w:val="yellow"/>
              </w:rPr>
              <w:t>无</w:t>
            </w:r>
          </w:p>
        </w:tc>
      </w:tr>
      <w:tr w:rsidR="0055743A" w:rsidRPr="00BB22DF" w:rsidTr="00F47EA3">
        <w:tc>
          <w:tcPr>
            <w:tcW w:w="1843"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作业书写清晰规范程度（权重</w:t>
            </w:r>
            <w:r w:rsidRPr="00BB22DF">
              <w:rPr>
                <w:rFonts w:ascii="Times New Roman" w:eastAsia="宋体" w:hAnsi="Times New Roman"/>
                <w:szCs w:val="21"/>
              </w:rPr>
              <w:t>0.3</w:t>
            </w:r>
            <w:r w:rsidRPr="00BB22DF">
              <w:rPr>
                <w:rFonts w:ascii="Times New Roman" w:eastAsia="宋体" w:hAnsi="Times New Roman"/>
                <w:szCs w:val="21"/>
              </w:rPr>
              <w:t>）</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书写清晰、规范</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书写较清晰、规范</w:t>
            </w:r>
          </w:p>
        </w:tc>
        <w:tc>
          <w:tcPr>
            <w:tcW w:w="1418"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书写基本清晰、规范</w:t>
            </w:r>
          </w:p>
        </w:tc>
        <w:tc>
          <w:tcPr>
            <w:tcW w:w="1417" w:type="dxa"/>
            <w:vAlign w:val="center"/>
          </w:tcPr>
          <w:p w:rsidR="0055743A" w:rsidRPr="00BB22DF" w:rsidRDefault="0055743A" w:rsidP="00F47EA3">
            <w:pPr>
              <w:adjustRightInd w:val="0"/>
              <w:snapToGrid w:val="0"/>
              <w:rPr>
                <w:rFonts w:ascii="Times New Roman" w:eastAsia="宋体" w:hAnsi="Times New Roman"/>
                <w:szCs w:val="21"/>
              </w:rPr>
            </w:pPr>
            <w:r w:rsidRPr="00BB22DF">
              <w:rPr>
                <w:rFonts w:ascii="Times New Roman" w:eastAsia="宋体" w:hAnsi="Times New Roman"/>
                <w:szCs w:val="21"/>
              </w:rPr>
              <w:t>书写不够清晰规范</w:t>
            </w:r>
          </w:p>
        </w:tc>
        <w:tc>
          <w:tcPr>
            <w:tcW w:w="901" w:type="dxa"/>
            <w:vAlign w:val="center"/>
          </w:tcPr>
          <w:p w:rsidR="0055743A" w:rsidRPr="00545E10" w:rsidRDefault="0055743A" w:rsidP="00F47EA3">
            <w:pPr>
              <w:adjustRightInd w:val="0"/>
              <w:snapToGrid w:val="0"/>
              <w:rPr>
                <w:rFonts w:ascii="Times New Roman" w:eastAsia="宋体" w:hAnsi="Times New Roman"/>
                <w:color w:val="FF0000"/>
                <w:szCs w:val="21"/>
                <w:highlight w:val="yellow"/>
              </w:rPr>
            </w:pPr>
            <w:r w:rsidRPr="00545E10">
              <w:rPr>
                <w:rFonts w:ascii="Times New Roman" w:eastAsia="宋体" w:hAnsi="Times New Roman"/>
                <w:color w:val="FF0000"/>
                <w:szCs w:val="21"/>
                <w:highlight w:val="yellow"/>
              </w:rPr>
              <w:t>无</w:t>
            </w:r>
          </w:p>
        </w:tc>
      </w:tr>
    </w:tbl>
    <w:p w:rsidR="0055743A" w:rsidRPr="00BB22DF" w:rsidRDefault="0055743A" w:rsidP="0055743A">
      <w:pPr>
        <w:adjustRightInd w:val="0"/>
        <w:snapToGrid w:val="0"/>
        <w:spacing w:line="360" w:lineRule="auto"/>
        <w:rPr>
          <w:rFonts w:ascii="Times New Roman" w:eastAsia="宋体" w:hAnsi="Times New Roman"/>
        </w:rPr>
      </w:pPr>
      <w:r w:rsidRPr="00BB22DF">
        <w:rPr>
          <w:rFonts w:ascii="Times New Roman" w:eastAsia="宋体" w:hAnsi="Times New Roman"/>
        </w:rPr>
        <w:t>（</w:t>
      </w:r>
      <w:r w:rsidRPr="00BB22DF">
        <w:rPr>
          <w:rFonts w:ascii="Times New Roman" w:eastAsia="宋体" w:hAnsi="Times New Roman"/>
        </w:rPr>
        <w:t>2</w:t>
      </w:r>
      <w:r w:rsidRPr="00BB22DF">
        <w:rPr>
          <w:rFonts w:ascii="Times New Roman" w:eastAsia="宋体" w:hAnsi="Times New Roman"/>
        </w:rPr>
        <w:t>）</w:t>
      </w:r>
      <w:r w:rsidRPr="00B95F14">
        <w:rPr>
          <w:rFonts w:ascii="Times New Roman" w:eastAsia="宋体" w:hAnsi="Times New Roman"/>
          <w:highlight w:val="yellow"/>
        </w:rPr>
        <w:t>讨论评分标准</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25"/>
        <w:gridCol w:w="1824"/>
        <w:gridCol w:w="1590"/>
        <w:gridCol w:w="1418"/>
        <w:gridCol w:w="881"/>
      </w:tblGrid>
      <w:tr w:rsidR="0055743A" w:rsidRPr="00C34F0A" w:rsidTr="00545E10">
        <w:tc>
          <w:tcPr>
            <w:tcW w:w="1276"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观测点</w:t>
            </w:r>
          </w:p>
        </w:tc>
        <w:tc>
          <w:tcPr>
            <w:tcW w:w="1425"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80-100</w:t>
            </w:r>
            <w:r w:rsidRPr="00C34F0A">
              <w:rPr>
                <w:rFonts w:ascii="Times New Roman" w:eastAsia="宋体" w:hAnsi="Times New Roman"/>
                <w:kern w:val="0"/>
                <w:szCs w:val="21"/>
              </w:rPr>
              <w:t>分</w:t>
            </w:r>
          </w:p>
        </w:tc>
        <w:tc>
          <w:tcPr>
            <w:tcW w:w="1824"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60-79</w:t>
            </w:r>
            <w:r w:rsidRPr="00C34F0A">
              <w:rPr>
                <w:rFonts w:ascii="Times New Roman" w:eastAsia="宋体" w:hAnsi="Times New Roman"/>
                <w:kern w:val="0"/>
                <w:szCs w:val="21"/>
              </w:rPr>
              <w:t>分</w:t>
            </w:r>
          </w:p>
        </w:tc>
        <w:tc>
          <w:tcPr>
            <w:tcW w:w="1590"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40-59</w:t>
            </w:r>
            <w:r w:rsidRPr="00C34F0A">
              <w:rPr>
                <w:rFonts w:ascii="Times New Roman" w:eastAsia="宋体" w:hAnsi="Times New Roman"/>
                <w:kern w:val="0"/>
                <w:szCs w:val="21"/>
              </w:rPr>
              <w:t>分</w:t>
            </w:r>
          </w:p>
        </w:tc>
        <w:tc>
          <w:tcPr>
            <w:tcW w:w="1418"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0-39</w:t>
            </w:r>
            <w:r w:rsidRPr="00C34F0A">
              <w:rPr>
                <w:rFonts w:ascii="Times New Roman" w:eastAsia="宋体" w:hAnsi="Times New Roman"/>
                <w:kern w:val="0"/>
                <w:szCs w:val="21"/>
              </w:rPr>
              <w:t>分</w:t>
            </w:r>
          </w:p>
        </w:tc>
        <w:tc>
          <w:tcPr>
            <w:tcW w:w="881"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得分</w:t>
            </w:r>
          </w:p>
        </w:tc>
      </w:tr>
      <w:tr w:rsidR="0055743A" w:rsidRPr="00C34F0A" w:rsidTr="00545E10">
        <w:tc>
          <w:tcPr>
            <w:tcW w:w="1276"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资料的查阅（权重</w:t>
            </w:r>
            <w:r w:rsidRPr="00C34F0A">
              <w:rPr>
                <w:rFonts w:ascii="Times New Roman" w:eastAsia="宋体" w:hAnsi="Times New Roman"/>
                <w:kern w:val="0"/>
                <w:szCs w:val="21"/>
              </w:rPr>
              <w:t>0.1</w:t>
            </w:r>
            <w:r w:rsidRPr="00C34F0A">
              <w:rPr>
                <w:rFonts w:ascii="Times New Roman" w:eastAsia="宋体" w:hAnsi="Times New Roman"/>
                <w:kern w:val="0"/>
                <w:szCs w:val="21"/>
              </w:rPr>
              <w:t>）</w:t>
            </w:r>
          </w:p>
        </w:tc>
        <w:tc>
          <w:tcPr>
            <w:tcW w:w="1425"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提前完成</w:t>
            </w:r>
          </w:p>
        </w:tc>
        <w:tc>
          <w:tcPr>
            <w:tcW w:w="1824"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按时完成</w:t>
            </w:r>
          </w:p>
        </w:tc>
        <w:tc>
          <w:tcPr>
            <w:tcW w:w="1590"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延时完成</w:t>
            </w:r>
          </w:p>
        </w:tc>
        <w:tc>
          <w:tcPr>
            <w:tcW w:w="1418"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未查阅</w:t>
            </w:r>
          </w:p>
        </w:tc>
        <w:tc>
          <w:tcPr>
            <w:tcW w:w="881" w:type="dxa"/>
            <w:vAlign w:val="center"/>
          </w:tcPr>
          <w:p w:rsidR="0055743A" w:rsidRPr="00C34F0A" w:rsidRDefault="0055743A" w:rsidP="00F47EA3">
            <w:pPr>
              <w:adjustRightInd w:val="0"/>
              <w:snapToGrid w:val="0"/>
              <w:rPr>
                <w:rFonts w:ascii="Times New Roman" w:eastAsia="宋体" w:hAnsi="Times New Roman"/>
                <w:kern w:val="0"/>
                <w:szCs w:val="21"/>
              </w:rPr>
            </w:pPr>
          </w:p>
        </w:tc>
      </w:tr>
      <w:tr w:rsidR="0055743A" w:rsidRPr="00C34F0A" w:rsidTr="00545E10">
        <w:tc>
          <w:tcPr>
            <w:tcW w:w="1276"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知识点的运用（权重</w:t>
            </w:r>
            <w:r w:rsidRPr="00C34F0A">
              <w:rPr>
                <w:rFonts w:ascii="Times New Roman" w:eastAsia="宋体" w:hAnsi="Times New Roman"/>
                <w:kern w:val="0"/>
                <w:szCs w:val="21"/>
              </w:rPr>
              <w:t>0.4</w:t>
            </w:r>
            <w:r w:rsidRPr="00C34F0A">
              <w:rPr>
                <w:rFonts w:ascii="Times New Roman" w:eastAsia="宋体" w:hAnsi="Times New Roman"/>
                <w:kern w:val="0"/>
                <w:szCs w:val="21"/>
              </w:rPr>
              <w:t>）</w:t>
            </w:r>
          </w:p>
        </w:tc>
        <w:tc>
          <w:tcPr>
            <w:tcW w:w="1425"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概念清晰，分析得当，知识熟练运用</w:t>
            </w:r>
          </w:p>
        </w:tc>
        <w:tc>
          <w:tcPr>
            <w:tcW w:w="1824"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主要概念清晰，但部分分析有误，知识运用良好</w:t>
            </w:r>
          </w:p>
        </w:tc>
        <w:tc>
          <w:tcPr>
            <w:tcW w:w="1590"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部分概念清晰，分析中有明显的知识漏洞，知识运用一般</w:t>
            </w:r>
          </w:p>
        </w:tc>
        <w:tc>
          <w:tcPr>
            <w:tcW w:w="1418"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基本概念不清晰，知识运用不良</w:t>
            </w:r>
          </w:p>
        </w:tc>
        <w:tc>
          <w:tcPr>
            <w:tcW w:w="881" w:type="dxa"/>
            <w:vAlign w:val="center"/>
          </w:tcPr>
          <w:p w:rsidR="0055743A" w:rsidRPr="00C34F0A" w:rsidRDefault="0055743A" w:rsidP="00F47EA3">
            <w:pPr>
              <w:adjustRightInd w:val="0"/>
              <w:snapToGrid w:val="0"/>
              <w:rPr>
                <w:rFonts w:ascii="Times New Roman" w:eastAsia="宋体" w:hAnsi="Times New Roman"/>
                <w:kern w:val="0"/>
                <w:szCs w:val="21"/>
              </w:rPr>
            </w:pPr>
          </w:p>
        </w:tc>
      </w:tr>
      <w:tr w:rsidR="0055743A" w:rsidRPr="00C34F0A" w:rsidTr="00545E10">
        <w:tc>
          <w:tcPr>
            <w:tcW w:w="1276"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参与讨论（权重</w:t>
            </w:r>
            <w:r w:rsidRPr="00C34F0A">
              <w:rPr>
                <w:rFonts w:ascii="Times New Roman" w:eastAsia="宋体" w:hAnsi="Times New Roman"/>
                <w:kern w:val="0"/>
                <w:szCs w:val="21"/>
              </w:rPr>
              <w:t>0.4</w:t>
            </w:r>
            <w:r w:rsidRPr="00C34F0A">
              <w:rPr>
                <w:rFonts w:ascii="Times New Roman" w:eastAsia="宋体" w:hAnsi="Times New Roman"/>
                <w:kern w:val="0"/>
                <w:szCs w:val="21"/>
              </w:rPr>
              <w:t>）</w:t>
            </w:r>
          </w:p>
        </w:tc>
        <w:tc>
          <w:tcPr>
            <w:tcW w:w="1425"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积极参与讨论，能阐明自己的观点和想法，能与其他同学合作、交流，共同解决问题</w:t>
            </w:r>
          </w:p>
        </w:tc>
        <w:tc>
          <w:tcPr>
            <w:tcW w:w="1824"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能参与讨论、能阐明自己的观点和想法，能与其他同学合作、交流，共同解决问题</w:t>
            </w:r>
          </w:p>
        </w:tc>
        <w:tc>
          <w:tcPr>
            <w:tcW w:w="1590"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参与讨论一般，不能阐明自己的观点和想法，与其他同学合作、交流，共同解决问题的能力一般</w:t>
            </w:r>
          </w:p>
        </w:tc>
        <w:tc>
          <w:tcPr>
            <w:tcW w:w="1418"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不积极参与讨论，不能与其他同学合作、交流，共同解决问题</w:t>
            </w:r>
          </w:p>
        </w:tc>
        <w:tc>
          <w:tcPr>
            <w:tcW w:w="881" w:type="dxa"/>
            <w:vAlign w:val="center"/>
          </w:tcPr>
          <w:p w:rsidR="0055743A" w:rsidRPr="00C34F0A" w:rsidRDefault="0055743A" w:rsidP="00F47EA3">
            <w:pPr>
              <w:adjustRightInd w:val="0"/>
              <w:snapToGrid w:val="0"/>
              <w:rPr>
                <w:rFonts w:ascii="Times New Roman" w:eastAsia="宋体" w:hAnsi="Times New Roman"/>
                <w:kern w:val="0"/>
                <w:szCs w:val="21"/>
              </w:rPr>
            </w:pPr>
          </w:p>
        </w:tc>
      </w:tr>
      <w:tr w:rsidR="0055743A" w:rsidRPr="00C34F0A" w:rsidTr="00545E10">
        <w:tc>
          <w:tcPr>
            <w:tcW w:w="1276"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上课态度（权重</w:t>
            </w:r>
            <w:r w:rsidRPr="00C34F0A">
              <w:rPr>
                <w:rFonts w:ascii="Times New Roman" w:eastAsia="宋体" w:hAnsi="Times New Roman"/>
                <w:kern w:val="0"/>
                <w:szCs w:val="21"/>
              </w:rPr>
              <w:t>0.1</w:t>
            </w:r>
            <w:r w:rsidRPr="00C34F0A">
              <w:rPr>
                <w:rFonts w:ascii="Times New Roman" w:eastAsia="宋体" w:hAnsi="Times New Roman"/>
                <w:kern w:val="0"/>
                <w:szCs w:val="21"/>
              </w:rPr>
              <w:t>）</w:t>
            </w:r>
          </w:p>
        </w:tc>
        <w:tc>
          <w:tcPr>
            <w:tcW w:w="1425"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上课态度端正，不迟到早退、不缺课</w:t>
            </w:r>
          </w:p>
        </w:tc>
        <w:tc>
          <w:tcPr>
            <w:tcW w:w="1824"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上课态度较好，几乎不迟到早退、不缺课</w:t>
            </w:r>
          </w:p>
        </w:tc>
        <w:tc>
          <w:tcPr>
            <w:tcW w:w="1590"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上课态度一般，迟到、早退、缺课现象</w:t>
            </w:r>
            <w:r w:rsidRPr="00C34F0A">
              <w:rPr>
                <w:rFonts w:ascii="Times New Roman" w:eastAsia="宋体" w:hAnsi="Times New Roman"/>
                <w:kern w:val="0"/>
                <w:szCs w:val="21"/>
              </w:rPr>
              <w:t>≤3</w:t>
            </w:r>
            <w:r w:rsidRPr="00C34F0A">
              <w:rPr>
                <w:rFonts w:ascii="Times New Roman" w:eastAsia="宋体" w:hAnsi="Times New Roman"/>
                <w:kern w:val="0"/>
                <w:szCs w:val="21"/>
              </w:rPr>
              <w:t>次</w:t>
            </w:r>
          </w:p>
        </w:tc>
        <w:tc>
          <w:tcPr>
            <w:tcW w:w="1418" w:type="dxa"/>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上课态度不积极，迟到、早退、缺课现象＞</w:t>
            </w:r>
            <w:r w:rsidRPr="00C34F0A">
              <w:rPr>
                <w:rFonts w:ascii="Times New Roman" w:eastAsia="宋体" w:hAnsi="Times New Roman"/>
                <w:kern w:val="0"/>
                <w:szCs w:val="21"/>
              </w:rPr>
              <w:t>3</w:t>
            </w:r>
            <w:r w:rsidRPr="00C34F0A">
              <w:rPr>
                <w:rFonts w:ascii="Times New Roman" w:eastAsia="宋体" w:hAnsi="Times New Roman"/>
                <w:kern w:val="0"/>
                <w:szCs w:val="21"/>
              </w:rPr>
              <w:t>次</w:t>
            </w:r>
          </w:p>
        </w:tc>
        <w:tc>
          <w:tcPr>
            <w:tcW w:w="881" w:type="dxa"/>
            <w:vAlign w:val="center"/>
          </w:tcPr>
          <w:p w:rsidR="0055743A" w:rsidRPr="00C34F0A" w:rsidRDefault="0055743A" w:rsidP="00F47EA3">
            <w:pPr>
              <w:adjustRightInd w:val="0"/>
              <w:snapToGrid w:val="0"/>
              <w:rPr>
                <w:rFonts w:ascii="Times New Roman" w:eastAsia="宋体" w:hAnsi="Times New Roman"/>
                <w:kern w:val="0"/>
                <w:szCs w:val="21"/>
              </w:rPr>
            </w:pPr>
          </w:p>
        </w:tc>
      </w:tr>
      <w:tr w:rsidR="0055743A" w:rsidRPr="00C34F0A" w:rsidTr="00545E10">
        <w:tc>
          <w:tcPr>
            <w:tcW w:w="7533" w:type="dxa"/>
            <w:gridSpan w:val="5"/>
            <w:vAlign w:val="center"/>
          </w:tcPr>
          <w:p w:rsidR="0055743A" w:rsidRPr="00C34F0A" w:rsidRDefault="0055743A" w:rsidP="00F47EA3">
            <w:pPr>
              <w:adjustRightInd w:val="0"/>
              <w:snapToGrid w:val="0"/>
              <w:rPr>
                <w:rFonts w:ascii="Times New Roman" w:eastAsia="宋体" w:hAnsi="Times New Roman"/>
                <w:kern w:val="0"/>
                <w:szCs w:val="21"/>
              </w:rPr>
            </w:pPr>
            <w:r w:rsidRPr="00C34F0A">
              <w:rPr>
                <w:rFonts w:ascii="Times New Roman" w:eastAsia="宋体" w:hAnsi="Times New Roman"/>
                <w:kern w:val="0"/>
                <w:szCs w:val="21"/>
              </w:rPr>
              <w:t>总分</w:t>
            </w:r>
          </w:p>
        </w:tc>
        <w:tc>
          <w:tcPr>
            <w:tcW w:w="881" w:type="dxa"/>
            <w:vAlign w:val="center"/>
          </w:tcPr>
          <w:p w:rsidR="0055743A" w:rsidRPr="00C34F0A" w:rsidRDefault="0055743A" w:rsidP="00F47EA3">
            <w:pPr>
              <w:adjustRightInd w:val="0"/>
              <w:snapToGrid w:val="0"/>
              <w:rPr>
                <w:rFonts w:ascii="Times New Roman" w:eastAsia="宋体" w:hAnsi="Times New Roman"/>
                <w:kern w:val="0"/>
                <w:szCs w:val="21"/>
              </w:rPr>
            </w:pPr>
          </w:p>
        </w:tc>
      </w:tr>
    </w:tbl>
    <w:p w:rsidR="0055743A" w:rsidRPr="00BB22DF" w:rsidRDefault="0055743A" w:rsidP="0055743A">
      <w:pPr>
        <w:adjustRightInd w:val="0"/>
        <w:snapToGrid w:val="0"/>
        <w:spacing w:line="360" w:lineRule="auto"/>
        <w:rPr>
          <w:rFonts w:ascii="Times New Roman" w:eastAsia="宋体" w:hAnsi="Times New Roman"/>
        </w:rPr>
      </w:pPr>
    </w:p>
    <w:p w:rsidR="0055743A" w:rsidRPr="00BB22DF" w:rsidRDefault="0055743A" w:rsidP="0055743A">
      <w:pPr>
        <w:adjustRightInd w:val="0"/>
        <w:snapToGrid w:val="0"/>
        <w:spacing w:line="360" w:lineRule="auto"/>
        <w:rPr>
          <w:rFonts w:ascii="Times New Roman" w:eastAsia="宋体" w:hAnsi="Times New Roman"/>
        </w:rPr>
      </w:pPr>
      <w:r w:rsidRPr="00BB22DF">
        <w:rPr>
          <w:rFonts w:ascii="Times New Roman" w:eastAsia="宋体" w:hAnsi="Times New Roman"/>
        </w:rPr>
        <w:t>（</w:t>
      </w:r>
      <w:r w:rsidRPr="00BB22DF">
        <w:rPr>
          <w:rFonts w:ascii="Times New Roman" w:eastAsia="宋体" w:hAnsi="Times New Roman"/>
        </w:rPr>
        <w:t>3</w:t>
      </w:r>
      <w:r w:rsidRPr="00BB22DF">
        <w:rPr>
          <w:rFonts w:ascii="Times New Roman" w:eastAsia="宋体" w:hAnsi="Times New Roman"/>
        </w:rPr>
        <w:t>）考试评分标准（见试卷考试答案及评分标准）</w:t>
      </w:r>
    </w:p>
    <w:p w:rsidR="0055743A" w:rsidRPr="00BB22DF" w:rsidRDefault="0055743A" w:rsidP="0055743A">
      <w:pPr>
        <w:adjustRightInd w:val="0"/>
        <w:snapToGrid w:val="0"/>
        <w:spacing w:line="360" w:lineRule="auto"/>
        <w:rPr>
          <w:rFonts w:ascii="Times New Roman" w:eastAsia="宋体" w:hAnsi="Times New Roman"/>
          <w:b/>
          <w:bCs/>
        </w:rPr>
      </w:pPr>
      <w:r w:rsidRPr="00BB22DF">
        <w:rPr>
          <w:rFonts w:ascii="Times New Roman" w:eastAsia="宋体" w:hAnsi="Times New Roman"/>
          <w:b/>
          <w:bCs/>
        </w:rPr>
        <w:t>五、教材和参考书</w:t>
      </w:r>
    </w:p>
    <w:p w:rsidR="0055743A" w:rsidRPr="00BB22DF" w:rsidRDefault="0055743A" w:rsidP="0055743A">
      <w:pPr>
        <w:adjustRightInd w:val="0"/>
        <w:snapToGrid w:val="0"/>
        <w:spacing w:line="360" w:lineRule="auto"/>
        <w:ind w:right="-415"/>
        <w:rPr>
          <w:rFonts w:ascii="Times New Roman" w:eastAsia="宋体" w:hAnsi="Times New Roman"/>
          <w:bCs/>
          <w:szCs w:val="21"/>
        </w:rPr>
      </w:pPr>
      <w:r w:rsidRPr="00BB22DF">
        <w:rPr>
          <w:rFonts w:ascii="Times New Roman" w:eastAsia="宋体" w:hAnsi="Times New Roman"/>
          <w:bCs/>
          <w:szCs w:val="21"/>
        </w:rPr>
        <w:t>1</w:t>
      </w:r>
      <w:r w:rsidRPr="00BB22DF">
        <w:rPr>
          <w:rFonts w:ascii="Times New Roman" w:eastAsia="宋体" w:hAnsi="Times New Roman"/>
          <w:bCs/>
          <w:szCs w:val="21"/>
        </w:rPr>
        <w:t>．食品工厂设计与环境保护，张国农主编，中国轻工业出版社</w:t>
      </w:r>
      <w:r w:rsidRPr="00BB22DF">
        <w:rPr>
          <w:rFonts w:ascii="Times New Roman" w:eastAsia="宋体" w:hAnsi="Times New Roman"/>
          <w:bCs/>
          <w:szCs w:val="21"/>
        </w:rPr>
        <w:t>,2017</w:t>
      </w:r>
      <w:r w:rsidRPr="00BB22DF">
        <w:rPr>
          <w:rFonts w:ascii="Times New Roman" w:eastAsia="宋体" w:hAnsi="Times New Roman"/>
          <w:bCs/>
          <w:szCs w:val="21"/>
        </w:rPr>
        <w:t>年。</w:t>
      </w:r>
    </w:p>
    <w:p w:rsidR="0055743A" w:rsidRPr="00BB22DF" w:rsidRDefault="0055743A" w:rsidP="0055743A">
      <w:pPr>
        <w:adjustRightInd w:val="0"/>
        <w:snapToGrid w:val="0"/>
        <w:spacing w:line="360" w:lineRule="auto"/>
        <w:ind w:right="-415"/>
        <w:rPr>
          <w:rFonts w:ascii="Times New Roman" w:eastAsia="宋体" w:hAnsi="Times New Roman"/>
          <w:bCs/>
          <w:szCs w:val="21"/>
        </w:rPr>
      </w:pPr>
      <w:r w:rsidRPr="00BB22DF">
        <w:rPr>
          <w:rFonts w:ascii="Times New Roman" w:eastAsia="宋体" w:hAnsi="Times New Roman"/>
          <w:bCs/>
          <w:szCs w:val="21"/>
        </w:rPr>
        <w:t>2</w:t>
      </w:r>
      <w:r w:rsidRPr="00BB22DF">
        <w:rPr>
          <w:rFonts w:ascii="Times New Roman" w:eastAsia="宋体" w:hAnsi="Times New Roman"/>
          <w:bCs/>
          <w:szCs w:val="21"/>
        </w:rPr>
        <w:t>．技术经济学，刘晓君主编，科学出版社，</w:t>
      </w:r>
      <w:r w:rsidRPr="00BB22DF">
        <w:rPr>
          <w:rFonts w:ascii="Times New Roman" w:eastAsia="宋体" w:hAnsi="Times New Roman"/>
          <w:bCs/>
          <w:szCs w:val="21"/>
        </w:rPr>
        <w:t>2013</w:t>
      </w:r>
      <w:r w:rsidRPr="00BB22DF">
        <w:rPr>
          <w:rFonts w:ascii="Times New Roman" w:eastAsia="宋体" w:hAnsi="Times New Roman"/>
          <w:bCs/>
          <w:szCs w:val="21"/>
        </w:rPr>
        <w:t>年。</w:t>
      </w:r>
    </w:p>
    <w:p w:rsidR="0055743A" w:rsidRPr="00BB22DF" w:rsidRDefault="0055743A" w:rsidP="0055743A">
      <w:pPr>
        <w:adjustRightInd w:val="0"/>
        <w:snapToGrid w:val="0"/>
        <w:spacing w:line="360" w:lineRule="auto"/>
        <w:ind w:right="-415"/>
        <w:rPr>
          <w:rFonts w:ascii="Times New Roman" w:eastAsia="宋体" w:hAnsi="Times New Roman"/>
          <w:bCs/>
          <w:szCs w:val="21"/>
        </w:rPr>
      </w:pPr>
      <w:r w:rsidRPr="00BB22DF">
        <w:rPr>
          <w:rFonts w:ascii="Times New Roman" w:eastAsia="宋体" w:hAnsi="Times New Roman"/>
          <w:bCs/>
          <w:szCs w:val="21"/>
        </w:rPr>
        <w:t>3</w:t>
      </w:r>
      <w:r w:rsidRPr="00BB22DF">
        <w:rPr>
          <w:rFonts w:ascii="Times New Roman" w:eastAsia="宋体" w:hAnsi="Times New Roman"/>
          <w:bCs/>
          <w:szCs w:val="21"/>
        </w:rPr>
        <w:t>．化工工艺设计手册，化工工艺编写组，中国化工工业出版社</w:t>
      </w:r>
      <w:r w:rsidRPr="00BB22DF">
        <w:rPr>
          <w:rFonts w:ascii="Times New Roman" w:eastAsia="宋体" w:hAnsi="Times New Roman"/>
          <w:bCs/>
          <w:szCs w:val="21"/>
        </w:rPr>
        <w:t>,2009</w:t>
      </w:r>
      <w:r w:rsidRPr="00BB22DF">
        <w:rPr>
          <w:rFonts w:ascii="Times New Roman" w:eastAsia="宋体" w:hAnsi="Times New Roman"/>
          <w:bCs/>
          <w:szCs w:val="21"/>
        </w:rPr>
        <w:t>年。</w:t>
      </w:r>
    </w:p>
    <w:p w:rsidR="0055743A" w:rsidRPr="00BB22DF" w:rsidRDefault="0055743A" w:rsidP="0055743A">
      <w:pPr>
        <w:adjustRightInd w:val="0"/>
        <w:snapToGrid w:val="0"/>
        <w:spacing w:line="360" w:lineRule="auto"/>
        <w:ind w:right="-415"/>
        <w:rPr>
          <w:rFonts w:ascii="Times New Roman" w:eastAsia="宋体" w:hAnsi="Times New Roman"/>
          <w:bCs/>
          <w:szCs w:val="21"/>
        </w:rPr>
      </w:pPr>
      <w:r w:rsidRPr="00BB22DF">
        <w:rPr>
          <w:rFonts w:ascii="Times New Roman" w:eastAsia="宋体" w:hAnsi="Times New Roman"/>
          <w:bCs/>
          <w:szCs w:val="21"/>
        </w:rPr>
        <w:t xml:space="preserve">4. </w:t>
      </w:r>
      <w:r w:rsidRPr="00BB22DF">
        <w:rPr>
          <w:rFonts w:ascii="Times New Roman" w:eastAsia="宋体" w:hAnsi="Times New Roman"/>
          <w:bCs/>
          <w:szCs w:val="21"/>
        </w:rPr>
        <w:t>其它教学资源</w:t>
      </w:r>
    </w:p>
    <w:p w:rsidR="0055743A" w:rsidRPr="00BB22DF" w:rsidRDefault="0055743A" w:rsidP="0055743A">
      <w:pPr>
        <w:adjustRightInd w:val="0"/>
        <w:snapToGrid w:val="0"/>
        <w:spacing w:line="360" w:lineRule="auto"/>
        <w:ind w:right="-415"/>
        <w:rPr>
          <w:rFonts w:ascii="Times New Roman" w:eastAsia="宋体" w:hAnsi="Times New Roman"/>
          <w:bCs/>
          <w:szCs w:val="21"/>
        </w:rPr>
      </w:pPr>
      <w:r w:rsidRPr="00BB22DF">
        <w:rPr>
          <w:rFonts w:ascii="Times New Roman" w:eastAsia="宋体" w:hAnsi="Times New Roman"/>
          <w:bCs/>
          <w:szCs w:val="21"/>
        </w:rPr>
        <w:t>（</w:t>
      </w:r>
      <w:r w:rsidRPr="00BB22DF">
        <w:rPr>
          <w:rFonts w:ascii="Times New Roman" w:eastAsia="宋体" w:hAnsi="Times New Roman"/>
          <w:bCs/>
          <w:szCs w:val="21"/>
        </w:rPr>
        <w:t>1</w:t>
      </w:r>
      <w:r w:rsidRPr="00BB22DF">
        <w:rPr>
          <w:rFonts w:ascii="Times New Roman" w:eastAsia="宋体" w:hAnsi="Times New Roman"/>
          <w:bCs/>
          <w:szCs w:val="21"/>
        </w:rPr>
        <w:t>）《食品工厂设计》精品课程</w:t>
      </w:r>
      <w:r w:rsidRPr="00BB22DF">
        <w:rPr>
          <w:rFonts w:ascii="Times New Roman" w:eastAsia="宋体" w:hAnsi="Times New Roman"/>
          <w:bCs/>
          <w:szCs w:val="21"/>
        </w:rPr>
        <w:t xml:space="preserve">    </w:t>
      </w:r>
      <w:r w:rsidRPr="00BB22DF">
        <w:rPr>
          <w:rFonts w:ascii="Times New Roman" w:eastAsia="宋体" w:hAnsi="Times New Roman"/>
          <w:bCs/>
          <w:szCs w:val="21"/>
        </w:rPr>
        <w:t>负责人：何东平</w:t>
      </w:r>
      <w:r w:rsidRPr="00BB22DF">
        <w:rPr>
          <w:rFonts w:ascii="Times New Roman" w:eastAsia="宋体" w:hAnsi="Times New Roman"/>
          <w:bCs/>
          <w:szCs w:val="21"/>
        </w:rPr>
        <w:t xml:space="preserve">     </w:t>
      </w:r>
      <w:r w:rsidRPr="00BB22DF">
        <w:rPr>
          <w:rFonts w:ascii="Times New Roman" w:eastAsia="宋体" w:hAnsi="Times New Roman"/>
          <w:bCs/>
          <w:szCs w:val="21"/>
        </w:rPr>
        <w:t>武汉工业大学</w:t>
      </w:r>
      <w:r w:rsidRPr="00BB22DF">
        <w:rPr>
          <w:rFonts w:ascii="Times New Roman" w:eastAsia="宋体" w:hAnsi="Times New Roman"/>
          <w:bCs/>
          <w:szCs w:val="21"/>
        </w:rPr>
        <w:t xml:space="preserve">  </w:t>
      </w:r>
    </w:p>
    <w:p w:rsidR="0055743A" w:rsidRPr="00BB22DF" w:rsidRDefault="0055743A" w:rsidP="0055743A">
      <w:pPr>
        <w:adjustRightInd w:val="0"/>
        <w:snapToGrid w:val="0"/>
        <w:spacing w:line="360" w:lineRule="auto"/>
        <w:ind w:right="-415"/>
        <w:rPr>
          <w:rFonts w:ascii="Times New Roman" w:eastAsia="宋体" w:hAnsi="Times New Roman"/>
          <w:bCs/>
          <w:szCs w:val="21"/>
        </w:rPr>
      </w:pPr>
      <w:r w:rsidRPr="00BB22DF">
        <w:rPr>
          <w:rFonts w:ascii="Times New Roman" w:eastAsia="宋体" w:hAnsi="Times New Roman"/>
          <w:bCs/>
          <w:szCs w:val="21"/>
        </w:rPr>
        <w:t>http://course.jingpinke.com/details?uuid=dfa001ac-1237-1000-be4b-144ee02f1e73</w:t>
      </w:r>
    </w:p>
    <w:p w:rsidR="0055743A" w:rsidRPr="00A50C70" w:rsidRDefault="0055743A" w:rsidP="0055743A">
      <w:pPr>
        <w:adjustRightInd w:val="0"/>
        <w:snapToGrid w:val="0"/>
        <w:spacing w:line="360" w:lineRule="auto"/>
        <w:jc w:val="left"/>
        <w:rPr>
          <w:rFonts w:ascii="Times New Roman" w:eastAsia="宋体" w:hAnsi="宋体"/>
          <w:sz w:val="24"/>
          <w:szCs w:val="24"/>
        </w:rPr>
      </w:pPr>
      <w:r w:rsidRPr="00A50C70">
        <w:rPr>
          <w:rFonts w:ascii="Times New Roman" w:eastAsia="宋体" w:hAnsi="宋体"/>
          <w:sz w:val="24"/>
          <w:szCs w:val="24"/>
        </w:rPr>
        <w:t>（</w:t>
      </w:r>
      <w:r w:rsidRPr="00A50C70">
        <w:rPr>
          <w:rFonts w:ascii="Times New Roman" w:eastAsia="宋体" w:hAnsi="宋体"/>
          <w:sz w:val="24"/>
          <w:szCs w:val="24"/>
        </w:rPr>
        <w:t>2</w:t>
      </w:r>
      <w:r w:rsidRPr="00A50C70">
        <w:rPr>
          <w:rFonts w:ascii="Times New Roman" w:eastAsia="宋体" w:hAnsi="宋体"/>
          <w:sz w:val="24"/>
          <w:szCs w:val="24"/>
        </w:rPr>
        <w:t>）《食品工厂设计》精品课程</w:t>
      </w:r>
      <w:r w:rsidRPr="00A50C70">
        <w:rPr>
          <w:rFonts w:ascii="Times New Roman" w:eastAsia="宋体" w:hAnsi="宋体"/>
          <w:sz w:val="24"/>
          <w:szCs w:val="24"/>
        </w:rPr>
        <w:t xml:space="preserve">    </w:t>
      </w:r>
      <w:r w:rsidRPr="00A50C70">
        <w:rPr>
          <w:rFonts w:ascii="Times New Roman" w:eastAsia="宋体" w:hAnsi="宋体"/>
          <w:sz w:val="24"/>
          <w:szCs w:val="24"/>
        </w:rPr>
        <w:t>负责人：岳田利</w:t>
      </w:r>
      <w:r w:rsidRPr="00A50C70">
        <w:rPr>
          <w:rFonts w:ascii="Times New Roman" w:eastAsia="宋体" w:hAnsi="宋体"/>
          <w:sz w:val="24"/>
          <w:szCs w:val="24"/>
        </w:rPr>
        <w:t xml:space="preserve">     </w:t>
      </w:r>
      <w:r w:rsidRPr="00A50C70">
        <w:rPr>
          <w:rFonts w:ascii="Times New Roman" w:eastAsia="宋体" w:hAnsi="宋体"/>
          <w:sz w:val="24"/>
          <w:szCs w:val="24"/>
        </w:rPr>
        <w:t>西北农林科技大学</w:t>
      </w:r>
    </w:p>
    <w:p w:rsidR="0055743A" w:rsidRDefault="00311B59" w:rsidP="0055743A">
      <w:pPr>
        <w:adjustRightInd w:val="0"/>
        <w:snapToGrid w:val="0"/>
        <w:spacing w:line="360" w:lineRule="auto"/>
        <w:ind w:right="-415"/>
        <w:rPr>
          <w:rFonts w:ascii="Times New Roman" w:eastAsia="宋体" w:hAnsi="Times New Roman"/>
          <w:bCs/>
          <w:szCs w:val="21"/>
        </w:rPr>
      </w:pPr>
      <w:hyperlink r:id="rId11" w:history="1">
        <w:r w:rsidR="00545E10" w:rsidRPr="00D675C3">
          <w:rPr>
            <w:rStyle w:val="aa"/>
            <w:rFonts w:ascii="Times New Roman" w:eastAsia="宋体" w:hAnsi="Times New Roman"/>
            <w:bCs/>
            <w:szCs w:val="21"/>
          </w:rPr>
          <w:t>http://netc.nwsuaf.edu.cn/jingpin/2006/spgcsj/webs/jxff_jxff.html</w:t>
        </w:r>
      </w:hyperlink>
    </w:p>
    <w:p w:rsidR="00545E10" w:rsidRPr="00BB22DF" w:rsidRDefault="00545E10" w:rsidP="0055743A">
      <w:pPr>
        <w:adjustRightInd w:val="0"/>
        <w:snapToGrid w:val="0"/>
        <w:spacing w:line="360" w:lineRule="auto"/>
        <w:ind w:right="-415"/>
        <w:rPr>
          <w:rFonts w:ascii="Times New Roman" w:eastAsia="宋体" w:hAnsi="Times New Roman"/>
          <w:bCs/>
          <w:szCs w:val="21"/>
        </w:rPr>
      </w:pPr>
    </w:p>
    <w:p w:rsidR="0055743A" w:rsidRPr="00BB22DF" w:rsidRDefault="0055743A" w:rsidP="0055743A">
      <w:pPr>
        <w:adjustRightInd w:val="0"/>
        <w:snapToGrid w:val="0"/>
        <w:spacing w:line="360" w:lineRule="auto"/>
        <w:ind w:right="-415"/>
        <w:rPr>
          <w:rFonts w:ascii="Times New Roman" w:eastAsia="宋体" w:hAnsi="Times New Roman"/>
          <w:b/>
          <w:bCs/>
          <w:szCs w:val="21"/>
        </w:rPr>
      </w:pPr>
      <w:r w:rsidRPr="00BB22DF">
        <w:rPr>
          <w:rFonts w:ascii="Times New Roman" w:eastAsia="宋体" w:hAnsi="Times New Roman"/>
          <w:b/>
          <w:bCs/>
          <w:szCs w:val="21"/>
        </w:rPr>
        <w:t>起草人：李素云</w:t>
      </w:r>
      <w:r w:rsidRPr="00BB22DF">
        <w:rPr>
          <w:rFonts w:ascii="Times New Roman" w:eastAsia="宋体" w:hAnsi="Times New Roman"/>
          <w:b/>
          <w:szCs w:val="21"/>
        </w:rPr>
        <w:t xml:space="preserve">     </w:t>
      </w:r>
      <w:r w:rsidRPr="00BB22DF">
        <w:rPr>
          <w:rFonts w:ascii="Times New Roman" w:eastAsia="宋体" w:hAnsi="Times New Roman"/>
          <w:b/>
          <w:bCs/>
          <w:szCs w:val="21"/>
        </w:rPr>
        <w:t>专业负责人：张华</w:t>
      </w:r>
      <w:r w:rsidRPr="00BB22DF">
        <w:rPr>
          <w:rFonts w:ascii="Times New Roman" w:eastAsia="宋体" w:hAnsi="Times New Roman"/>
          <w:b/>
          <w:bCs/>
          <w:szCs w:val="21"/>
        </w:rPr>
        <w:t xml:space="preserve">        </w:t>
      </w:r>
      <w:r w:rsidRPr="00BB22DF">
        <w:rPr>
          <w:rFonts w:ascii="Times New Roman" w:eastAsia="宋体" w:hAnsi="Times New Roman"/>
          <w:b/>
          <w:bCs/>
          <w:szCs w:val="21"/>
        </w:rPr>
        <w:t>教学院长（主任）：姚二民</w:t>
      </w:r>
    </w:p>
    <w:p w:rsidR="00BA4BEE" w:rsidRPr="0055743A" w:rsidRDefault="00311B59"/>
    <w:sectPr w:rsidR="00BA4BEE" w:rsidRPr="005574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B59" w:rsidRDefault="00311B59">
      <w:r>
        <w:separator/>
      </w:r>
    </w:p>
  </w:endnote>
  <w:endnote w:type="continuationSeparator" w:id="0">
    <w:p w:rsidR="00311B59" w:rsidRDefault="0031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B1E" w:rsidRDefault="003B095D">
    <w:pPr>
      <w:pStyle w:val="a6"/>
      <w:framePr w:wrap="around" w:vAnchor="text" w:hAnchor="margin" w:xAlign="center" w:y="1"/>
      <w:rPr>
        <w:rStyle w:val="a4"/>
      </w:rPr>
    </w:pPr>
    <w:r>
      <w:fldChar w:fldCharType="begin"/>
    </w:r>
    <w:r>
      <w:rPr>
        <w:rStyle w:val="a4"/>
      </w:rPr>
      <w:instrText xml:space="preserve">PAGE  </w:instrText>
    </w:r>
    <w:r>
      <w:fldChar w:fldCharType="end"/>
    </w:r>
  </w:p>
  <w:p w:rsidR="00BC4B1E" w:rsidRDefault="00311B59">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B1E" w:rsidRDefault="003B095D">
    <w:pPr>
      <w:pStyle w:val="a6"/>
      <w:framePr w:wrap="around" w:vAnchor="text" w:hAnchor="margin" w:xAlign="center" w:y="1"/>
      <w:rPr>
        <w:rStyle w:val="a4"/>
      </w:rPr>
    </w:pPr>
    <w:r>
      <w:fldChar w:fldCharType="begin"/>
    </w:r>
    <w:r>
      <w:rPr>
        <w:rStyle w:val="a4"/>
      </w:rPr>
      <w:instrText xml:space="preserve">PAGE  </w:instrText>
    </w:r>
    <w:r>
      <w:fldChar w:fldCharType="separate"/>
    </w:r>
    <w:r w:rsidR="00311B59">
      <w:rPr>
        <w:rStyle w:val="a4"/>
        <w:noProof/>
      </w:rPr>
      <w:t>1</w:t>
    </w:r>
    <w:r>
      <w:fldChar w:fldCharType="end"/>
    </w:r>
  </w:p>
  <w:p w:rsidR="00BC4B1E" w:rsidRDefault="00311B59">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B59" w:rsidRDefault="00311B59">
      <w:r>
        <w:separator/>
      </w:r>
    </w:p>
  </w:footnote>
  <w:footnote w:type="continuationSeparator" w:id="0">
    <w:p w:rsidR="00311B59" w:rsidRDefault="00311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B1E" w:rsidRDefault="00311B59">
    <w:pPr>
      <w:pStyle w:val="a3"/>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74E598"/>
    <w:multiLevelType w:val="singleLevel"/>
    <w:tmpl w:val="CA74E598"/>
    <w:lvl w:ilvl="0">
      <w:start w:val="4"/>
      <w:numFmt w:val="chineseCounting"/>
      <w:suff w:val="nothing"/>
      <w:lvlText w:val="%1、"/>
      <w:lvlJc w:val="left"/>
      <w:rPr>
        <w:rFonts w:hint="eastAsia"/>
      </w:rPr>
    </w:lvl>
  </w:abstractNum>
  <w:abstractNum w:abstractNumId="1">
    <w:nsid w:val="1950438E"/>
    <w:multiLevelType w:val="singleLevel"/>
    <w:tmpl w:val="1950438E"/>
    <w:lvl w:ilvl="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43A"/>
    <w:rsid w:val="00257AAB"/>
    <w:rsid w:val="00311B59"/>
    <w:rsid w:val="003B095D"/>
    <w:rsid w:val="003E4006"/>
    <w:rsid w:val="00545E10"/>
    <w:rsid w:val="0055743A"/>
    <w:rsid w:val="00573CAA"/>
    <w:rsid w:val="007311EE"/>
    <w:rsid w:val="007E77B7"/>
    <w:rsid w:val="00866B5E"/>
    <w:rsid w:val="00DC5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43A"/>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574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55743A"/>
    <w:rPr>
      <w:rFonts w:ascii="等线" w:eastAsia="等线" w:hAnsi="等线" w:cs="Times New Roman"/>
      <w:sz w:val="18"/>
      <w:szCs w:val="18"/>
    </w:rPr>
  </w:style>
  <w:style w:type="character" w:styleId="a4">
    <w:name w:val="page number"/>
    <w:basedOn w:val="a0"/>
    <w:qFormat/>
    <w:rsid w:val="0055743A"/>
  </w:style>
  <w:style w:type="character" w:styleId="a5">
    <w:name w:val="annotation reference"/>
    <w:uiPriority w:val="99"/>
    <w:unhideWhenUsed/>
    <w:qFormat/>
    <w:rsid w:val="0055743A"/>
    <w:rPr>
      <w:sz w:val="21"/>
      <w:szCs w:val="21"/>
    </w:rPr>
  </w:style>
  <w:style w:type="character" w:customStyle="1" w:styleId="Char0">
    <w:name w:val="页脚 Char"/>
    <w:link w:val="a6"/>
    <w:uiPriority w:val="99"/>
    <w:qFormat/>
    <w:rsid w:val="0055743A"/>
    <w:rPr>
      <w:sz w:val="18"/>
      <w:szCs w:val="18"/>
    </w:rPr>
  </w:style>
  <w:style w:type="paragraph" w:styleId="a7">
    <w:name w:val="annotation text"/>
    <w:basedOn w:val="a"/>
    <w:link w:val="Char1"/>
    <w:unhideWhenUsed/>
    <w:qFormat/>
    <w:rsid w:val="0055743A"/>
    <w:pPr>
      <w:jc w:val="left"/>
    </w:pPr>
    <w:rPr>
      <w:rFonts w:ascii="Calibri" w:eastAsia="宋体" w:hAnsi="Calibri"/>
      <w:szCs w:val="21"/>
    </w:rPr>
  </w:style>
  <w:style w:type="character" w:customStyle="1" w:styleId="Char2">
    <w:name w:val="批注文字 Char"/>
    <w:basedOn w:val="a0"/>
    <w:uiPriority w:val="99"/>
    <w:semiHidden/>
    <w:rsid w:val="0055743A"/>
    <w:rPr>
      <w:rFonts w:ascii="等线" w:eastAsia="等线" w:hAnsi="等线" w:cs="Times New Roman"/>
    </w:rPr>
  </w:style>
  <w:style w:type="character" w:customStyle="1" w:styleId="Char1">
    <w:name w:val="批注文字 Char1"/>
    <w:link w:val="a7"/>
    <w:qFormat/>
    <w:rsid w:val="0055743A"/>
    <w:rPr>
      <w:rFonts w:ascii="Calibri" w:eastAsia="宋体" w:hAnsi="Calibri" w:cs="Times New Roman"/>
      <w:szCs w:val="21"/>
    </w:rPr>
  </w:style>
  <w:style w:type="paragraph" w:styleId="a6">
    <w:name w:val="footer"/>
    <w:basedOn w:val="a"/>
    <w:link w:val="Char0"/>
    <w:uiPriority w:val="99"/>
    <w:unhideWhenUsed/>
    <w:qFormat/>
    <w:rsid w:val="0055743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55743A"/>
    <w:rPr>
      <w:rFonts w:ascii="等线" w:eastAsia="等线" w:hAnsi="等线" w:cs="Times New Roman"/>
      <w:sz w:val="18"/>
      <w:szCs w:val="18"/>
    </w:rPr>
  </w:style>
  <w:style w:type="paragraph" w:styleId="a8">
    <w:name w:val="Balloon Text"/>
    <w:basedOn w:val="a"/>
    <w:link w:val="Char3"/>
    <w:uiPriority w:val="99"/>
    <w:semiHidden/>
    <w:unhideWhenUsed/>
    <w:rsid w:val="0055743A"/>
    <w:rPr>
      <w:sz w:val="18"/>
      <w:szCs w:val="18"/>
    </w:rPr>
  </w:style>
  <w:style w:type="character" w:customStyle="1" w:styleId="Char3">
    <w:name w:val="批注框文本 Char"/>
    <w:basedOn w:val="a0"/>
    <w:link w:val="a8"/>
    <w:uiPriority w:val="99"/>
    <w:semiHidden/>
    <w:rsid w:val="0055743A"/>
    <w:rPr>
      <w:rFonts w:ascii="等线" w:eastAsia="等线" w:hAnsi="等线" w:cs="Times New Roman"/>
      <w:sz w:val="18"/>
      <w:szCs w:val="18"/>
    </w:rPr>
  </w:style>
  <w:style w:type="paragraph" w:styleId="a9">
    <w:name w:val="annotation subject"/>
    <w:basedOn w:val="a7"/>
    <w:next w:val="a7"/>
    <w:link w:val="Char4"/>
    <w:uiPriority w:val="99"/>
    <w:semiHidden/>
    <w:unhideWhenUsed/>
    <w:rsid w:val="003B095D"/>
    <w:rPr>
      <w:rFonts w:ascii="等线" w:eastAsia="等线" w:hAnsi="等线"/>
      <w:b/>
      <w:bCs/>
      <w:szCs w:val="22"/>
    </w:rPr>
  </w:style>
  <w:style w:type="character" w:customStyle="1" w:styleId="Char4">
    <w:name w:val="批注主题 Char"/>
    <w:basedOn w:val="Char1"/>
    <w:link w:val="a9"/>
    <w:uiPriority w:val="99"/>
    <w:semiHidden/>
    <w:rsid w:val="003B095D"/>
    <w:rPr>
      <w:rFonts w:ascii="等线" w:eastAsia="等线" w:hAnsi="等线" w:cs="Times New Roman"/>
      <w:b/>
      <w:bCs/>
      <w:szCs w:val="21"/>
    </w:rPr>
  </w:style>
  <w:style w:type="character" w:styleId="aa">
    <w:name w:val="Hyperlink"/>
    <w:basedOn w:val="a0"/>
    <w:uiPriority w:val="99"/>
    <w:unhideWhenUsed/>
    <w:rsid w:val="00545E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43A"/>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574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55743A"/>
    <w:rPr>
      <w:rFonts w:ascii="等线" w:eastAsia="等线" w:hAnsi="等线" w:cs="Times New Roman"/>
      <w:sz w:val="18"/>
      <w:szCs w:val="18"/>
    </w:rPr>
  </w:style>
  <w:style w:type="character" w:styleId="a4">
    <w:name w:val="page number"/>
    <w:basedOn w:val="a0"/>
    <w:qFormat/>
    <w:rsid w:val="0055743A"/>
  </w:style>
  <w:style w:type="character" w:styleId="a5">
    <w:name w:val="annotation reference"/>
    <w:uiPriority w:val="99"/>
    <w:unhideWhenUsed/>
    <w:qFormat/>
    <w:rsid w:val="0055743A"/>
    <w:rPr>
      <w:sz w:val="21"/>
      <w:szCs w:val="21"/>
    </w:rPr>
  </w:style>
  <w:style w:type="character" w:customStyle="1" w:styleId="Char0">
    <w:name w:val="页脚 Char"/>
    <w:link w:val="a6"/>
    <w:uiPriority w:val="99"/>
    <w:qFormat/>
    <w:rsid w:val="0055743A"/>
    <w:rPr>
      <w:sz w:val="18"/>
      <w:szCs w:val="18"/>
    </w:rPr>
  </w:style>
  <w:style w:type="paragraph" w:styleId="a7">
    <w:name w:val="annotation text"/>
    <w:basedOn w:val="a"/>
    <w:link w:val="Char1"/>
    <w:unhideWhenUsed/>
    <w:qFormat/>
    <w:rsid w:val="0055743A"/>
    <w:pPr>
      <w:jc w:val="left"/>
    </w:pPr>
    <w:rPr>
      <w:rFonts w:ascii="Calibri" w:eastAsia="宋体" w:hAnsi="Calibri"/>
      <w:szCs w:val="21"/>
    </w:rPr>
  </w:style>
  <w:style w:type="character" w:customStyle="1" w:styleId="Char2">
    <w:name w:val="批注文字 Char"/>
    <w:basedOn w:val="a0"/>
    <w:uiPriority w:val="99"/>
    <w:semiHidden/>
    <w:rsid w:val="0055743A"/>
    <w:rPr>
      <w:rFonts w:ascii="等线" w:eastAsia="等线" w:hAnsi="等线" w:cs="Times New Roman"/>
    </w:rPr>
  </w:style>
  <w:style w:type="character" w:customStyle="1" w:styleId="Char1">
    <w:name w:val="批注文字 Char1"/>
    <w:link w:val="a7"/>
    <w:qFormat/>
    <w:rsid w:val="0055743A"/>
    <w:rPr>
      <w:rFonts w:ascii="Calibri" w:eastAsia="宋体" w:hAnsi="Calibri" w:cs="Times New Roman"/>
      <w:szCs w:val="21"/>
    </w:rPr>
  </w:style>
  <w:style w:type="paragraph" w:styleId="a6">
    <w:name w:val="footer"/>
    <w:basedOn w:val="a"/>
    <w:link w:val="Char0"/>
    <w:uiPriority w:val="99"/>
    <w:unhideWhenUsed/>
    <w:qFormat/>
    <w:rsid w:val="0055743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55743A"/>
    <w:rPr>
      <w:rFonts w:ascii="等线" w:eastAsia="等线" w:hAnsi="等线" w:cs="Times New Roman"/>
      <w:sz w:val="18"/>
      <w:szCs w:val="18"/>
    </w:rPr>
  </w:style>
  <w:style w:type="paragraph" w:styleId="a8">
    <w:name w:val="Balloon Text"/>
    <w:basedOn w:val="a"/>
    <w:link w:val="Char3"/>
    <w:uiPriority w:val="99"/>
    <w:semiHidden/>
    <w:unhideWhenUsed/>
    <w:rsid w:val="0055743A"/>
    <w:rPr>
      <w:sz w:val="18"/>
      <w:szCs w:val="18"/>
    </w:rPr>
  </w:style>
  <w:style w:type="character" w:customStyle="1" w:styleId="Char3">
    <w:name w:val="批注框文本 Char"/>
    <w:basedOn w:val="a0"/>
    <w:link w:val="a8"/>
    <w:uiPriority w:val="99"/>
    <w:semiHidden/>
    <w:rsid w:val="0055743A"/>
    <w:rPr>
      <w:rFonts w:ascii="等线" w:eastAsia="等线" w:hAnsi="等线" w:cs="Times New Roman"/>
      <w:sz w:val="18"/>
      <w:szCs w:val="18"/>
    </w:rPr>
  </w:style>
  <w:style w:type="paragraph" w:styleId="a9">
    <w:name w:val="annotation subject"/>
    <w:basedOn w:val="a7"/>
    <w:next w:val="a7"/>
    <w:link w:val="Char4"/>
    <w:uiPriority w:val="99"/>
    <w:semiHidden/>
    <w:unhideWhenUsed/>
    <w:rsid w:val="003B095D"/>
    <w:rPr>
      <w:rFonts w:ascii="等线" w:eastAsia="等线" w:hAnsi="等线"/>
      <w:b/>
      <w:bCs/>
      <w:szCs w:val="22"/>
    </w:rPr>
  </w:style>
  <w:style w:type="character" w:customStyle="1" w:styleId="Char4">
    <w:name w:val="批注主题 Char"/>
    <w:basedOn w:val="Char1"/>
    <w:link w:val="a9"/>
    <w:uiPriority w:val="99"/>
    <w:semiHidden/>
    <w:rsid w:val="003B095D"/>
    <w:rPr>
      <w:rFonts w:ascii="等线" w:eastAsia="等线" w:hAnsi="等线" w:cs="Times New Roman"/>
      <w:b/>
      <w:bCs/>
      <w:szCs w:val="21"/>
    </w:rPr>
  </w:style>
  <w:style w:type="character" w:styleId="aa">
    <w:name w:val="Hyperlink"/>
    <w:basedOn w:val="a0"/>
    <w:uiPriority w:val="99"/>
    <w:unhideWhenUsed/>
    <w:rsid w:val="00545E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etc.nwsuaf.edu.cn/jingpin/2006/spgcsj/webs/jxff_jxff.html"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864</Words>
  <Characters>4925</Characters>
  <Application>Microsoft Office Word</Application>
  <DocSecurity>0</DocSecurity>
  <Lines>41</Lines>
  <Paragraphs>11</Paragraphs>
  <ScaleCrop>false</ScaleCrop>
  <Company>Microsoft</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js</cp:lastModifiedBy>
  <cp:revision>6</cp:revision>
  <dcterms:created xsi:type="dcterms:W3CDTF">2019-04-27T02:50:00Z</dcterms:created>
  <dcterms:modified xsi:type="dcterms:W3CDTF">2019-05-15T06:12:00Z</dcterms:modified>
</cp:coreProperties>
</file>